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F2356" w14:textId="6E8EC872" w:rsidR="002C55C1" w:rsidRPr="00A1126F" w:rsidRDefault="00D16E30" w:rsidP="00915AA3">
      <w:pPr>
        <w:jc w:val="center"/>
        <w:rPr>
          <w:rFonts w:ascii="Twinkl" w:hAnsi="Twinkl"/>
          <w:b/>
          <w:bCs/>
          <w:sz w:val="36"/>
          <w:szCs w:val="36"/>
          <w:u w:val="single"/>
        </w:rPr>
      </w:pPr>
      <w:r w:rsidRPr="00A1126F">
        <w:rPr>
          <w:rFonts w:ascii="Twinkl" w:hAnsi="Twinkl"/>
          <w:b/>
          <w:bCs/>
          <w:sz w:val="36"/>
          <w:szCs w:val="36"/>
          <w:u w:val="single"/>
        </w:rPr>
        <w:t xml:space="preserve">Spelling- Term 1-Year </w:t>
      </w:r>
      <w:r w:rsidR="00410371">
        <w:rPr>
          <w:rFonts w:ascii="Twinkl" w:hAnsi="Twinkl"/>
          <w:b/>
          <w:bCs/>
          <w:sz w:val="36"/>
          <w:szCs w:val="36"/>
          <w:u w:val="single"/>
        </w:rPr>
        <w:t>5</w:t>
      </w:r>
    </w:p>
    <w:p w14:paraId="46B6B2A7" w14:textId="5C73E2C5" w:rsidR="00D16E30" w:rsidRPr="00915AA3" w:rsidRDefault="00D16E30" w:rsidP="00D16E30">
      <w:pPr>
        <w:tabs>
          <w:tab w:val="left" w:pos="5670"/>
        </w:tabs>
        <w:spacing w:line="240" w:lineRule="auto"/>
        <w:ind w:left="170"/>
        <w:rPr>
          <w:rFonts w:ascii="Twinkl" w:hAnsi="Twinkl" w:cs="Arial"/>
        </w:rPr>
      </w:pPr>
      <w:r w:rsidRPr="00915AA3">
        <w:rPr>
          <w:rFonts w:ascii="Twinkl" w:hAnsi="Twinkl" w:cs="Arial"/>
        </w:rPr>
        <w:t xml:space="preserve">Spellings will be tested termly, </w:t>
      </w:r>
      <w:r w:rsidR="004C42C1">
        <w:rPr>
          <w:rFonts w:ascii="Twinkl" w:hAnsi="Twinkl" w:cs="Arial"/>
        </w:rPr>
        <w:t xml:space="preserve">on the last Thursday of each term </w:t>
      </w:r>
      <w:r w:rsidRPr="00915AA3">
        <w:rPr>
          <w:rFonts w:ascii="Twinkl" w:hAnsi="Twinkl" w:cs="Arial"/>
        </w:rPr>
        <w:t xml:space="preserve">and will focus on the common exception words for </w:t>
      </w:r>
      <w:r w:rsidR="007C75AD">
        <w:rPr>
          <w:rFonts w:ascii="Twinkl" w:hAnsi="Twinkl" w:cs="Arial"/>
        </w:rPr>
        <w:t>their</w:t>
      </w:r>
      <w:r w:rsidRPr="00915AA3">
        <w:rPr>
          <w:rFonts w:ascii="Twinkl" w:hAnsi="Twinkl" w:cs="Arial"/>
        </w:rPr>
        <w:t xml:space="preserve"> year group. All other spelling patterns and rules will be taught daily in class, giving children regular opportunities to apply and practise their spelling knowledge. Children are expected to do the weekly spelling activit</w:t>
      </w:r>
      <w:r w:rsidR="00915AA3">
        <w:rPr>
          <w:rFonts w:ascii="Twinkl" w:hAnsi="Twinkl" w:cs="Arial"/>
        </w:rPr>
        <w:t>ies below</w:t>
      </w:r>
      <w:r w:rsidRPr="00915AA3">
        <w:rPr>
          <w:rFonts w:ascii="Twinkl" w:hAnsi="Twinkl" w:cs="Arial"/>
        </w:rPr>
        <w:t xml:space="preserve"> in their home spelling book</w:t>
      </w:r>
      <w:r w:rsidR="00915AA3">
        <w:rPr>
          <w:rFonts w:ascii="Twinkl" w:hAnsi="Twinkl" w:cs="Arial"/>
        </w:rPr>
        <w:t>s</w:t>
      </w:r>
      <w:r w:rsidRPr="00915AA3">
        <w:rPr>
          <w:rFonts w:ascii="Twinkl" w:hAnsi="Twinkl" w:cs="Arial"/>
        </w:rPr>
        <w:t xml:space="preserve"> to help embed the spellings of the Common Exception Words.</w:t>
      </w:r>
      <w:r w:rsidR="007C75AD">
        <w:rPr>
          <w:rFonts w:ascii="Twinkl" w:hAnsi="Twinkl" w:cs="Arial"/>
        </w:rPr>
        <w:t xml:space="preserve"> We ask that their spelling books are brought into school in the last week of term so we can check their home learning.</w:t>
      </w:r>
    </w:p>
    <w:tbl>
      <w:tblPr>
        <w:tblStyle w:val="TableGrid"/>
        <w:tblpPr w:leftFromText="180" w:rightFromText="180" w:vertAnchor="page" w:horzAnchor="margin" w:tblpXSpec="center" w:tblpY="4331"/>
        <w:tblW w:w="10627" w:type="dxa"/>
        <w:tblLook w:val="04A0" w:firstRow="1" w:lastRow="0" w:firstColumn="1" w:lastColumn="0" w:noHBand="0" w:noVBand="1"/>
      </w:tblPr>
      <w:tblGrid>
        <w:gridCol w:w="1413"/>
        <w:gridCol w:w="3260"/>
        <w:gridCol w:w="5954"/>
      </w:tblGrid>
      <w:tr w:rsidR="007C75AD" w14:paraId="261C332C" w14:textId="77777777" w:rsidTr="00525A94">
        <w:tc>
          <w:tcPr>
            <w:tcW w:w="1413" w:type="dxa"/>
          </w:tcPr>
          <w:p w14:paraId="3111B369" w14:textId="77777777" w:rsidR="007C75AD" w:rsidRPr="00525A94" w:rsidRDefault="007C75AD" w:rsidP="007C75AD">
            <w:pPr>
              <w:jc w:val="center"/>
              <w:rPr>
                <w:rFonts w:ascii="Twinkl" w:hAnsi="Twinkl"/>
                <w:b/>
                <w:bCs/>
                <w:sz w:val="32"/>
                <w:szCs w:val="32"/>
              </w:rPr>
            </w:pPr>
            <w:r w:rsidRPr="00525A94">
              <w:rPr>
                <w:rFonts w:ascii="Twinkl" w:hAnsi="Twinkl"/>
                <w:b/>
                <w:bCs/>
                <w:sz w:val="32"/>
                <w:szCs w:val="32"/>
              </w:rPr>
              <w:t>Week</w:t>
            </w:r>
          </w:p>
        </w:tc>
        <w:tc>
          <w:tcPr>
            <w:tcW w:w="3260" w:type="dxa"/>
          </w:tcPr>
          <w:p w14:paraId="0F1C9CB0" w14:textId="77777777" w:rsidR="007C75AD" w:rsidRPr="00525A94" w:rsidRDefault="007C75AD" w:rsidP="007C75AD">
            <w:pPr>
              <w:jc w:val="center"/>
              <w:rPr>
                <w:rFonts w:ascii="Twinkl" w:hAnsi="Twinkl"/>
                <w:b/>
                <w:bCs/>
                <w:sz w:val="32"/>
                <w:szCs w:val="32"/>
              </w:rPr>
            </w:pPr>
            <w:r w:rsidRPr="00525A94">
              <w:rPr>
                <w:rFonts w:ascii="Twinkl" w:hAnsi="Twinkl"/>
                <w:b/>
                <w:bCs/>
                <w:sz w:val="36"/>
                <w:szCs w:val="36"/>
              </w:rPr>
              <w:t>Words containing double letters</w:t>
            </w:r>
          </w:p>
        </w:tc>
        <w:tc>
          <w:tcPr>
            <w:tcW w:w="5954" w:type="dxa"/>
          </w:tcPr>
          <w:p w14:paraId="57B3C1BC" w14:textId="77777777" w:rsidR="007C75AD" w:rsidRPr="00525A94" w:rsidRDefault="007C75AD" w:rsidP="007C75AD">
            <w:pPr>
              <w:jc w:val="center"/>
              <w:rPr>
                <w:rFonts w:ascii="Twinkl" w:hAnsi="Twinkl"/>
                <w:b/>
                <w:bCs/>
                <w:sz w:val="32"/>
                <w:szCs w:val="32"/>
              </w:rPr>
            </w:pPr>
            <w:r w:rsidRPr="00525A94">
              <w:rPr>
                <w:rFonts w:ascii="Twinkl" w:hAnsi="Twinkl"/>
                <w:b/>
                <w:bCs/>
                <w:sz w:val="32"/>
                <w:szCs w:val="32"/>
              </w:rPr>
              <w:t>Activity</w:t>
            </w:r>
          </w:p>
        </w:tc>
      </w:tr>
      <w:tr w:rsidR="007C75AD" w:rsidRPr="00525A94" w14:paraId="1F331FCF" w14:textId="77777777" w:rsidTr="00525A94">
        <w:tc>
          <w:tcPr>
            <w:tcW w:w="1413" w:type="dxa"/>
          </w:tcPr>
          <w:p w14:paraId="22E3EBB7" w14:textId="77777777" w:rsidR="007C75AD" w:rsidRPr="00525A94" w:rsidRDefault="007C75AD" w:rsidP="007C75AD">
            <w:pPr>
              <w:rPr>
                <w:rFonts w:ascii="Twinkl" w:hAnsi="Twinkl"/>
                <w:sz w:val="28"/>
                <w:szCs w:val="28"/>
              </w:rPr>
            </w:pPr>
            <w:r w:rsidRPr="00525A94">
              <w:rPr>
                <w:rFonts w:ascii="Twinkl" w:hAnsi="Twinkl"/>
                <w:sz w:val="28"/>
                <w:szCs w:val="28"/>
              </w:rPr>
              <w:t>1</w:t>
            </w:r>
          </w:p>
          <w:p w14:paraId="1CD67EF5" w14:textId="77777777" w:rsidR="007C75AD" w:rsidRPr="00525A94" w:rsidRDefault="007C75AD" w:rsidP="007C75AD">
            <w:pPr>
              <w:rPr>
                <w:rFonts w:ascii="Twinkl" w:hAnsi="Twinkl"/>
                <w:sz w:val="28"/>
                <w:szCs w:val="28"/>
              </w:rPr>
            </w:pPr>
            <w:r w:rsidRPr="00525A94">
              <w:rPr>
                <w:rFonts w:ascii="Twinkl" w:hAnsi="Twinkl"/>
                <w:sz w:val="28"/>
                <w:szCs w:val="28"/>
              </w:rPr>
              <w:t>21.9.26</w:t>
            </w:r>
          </w:p>
          <w:p w14:paraId="6BD14EAC" w14:textId="77777777" w:rsidR="007C75AD" w:rsidRPr="00525A94" w:rsidRDefault="007C75AD" w:rsidP="007C75AD">
            <w:pPr>
              <w:rPr>
                <w:rFonts w:ascii="Twinkl" w:hAnsi="Twinkl"/>
                <w:sz w:val="28"/>
                <w:szCs w:val="28"/>
              </w:rPr>
            </w:pPr>
          </w:p>
        </w:tc>
        <w:tc>
          <w:tcPr>
            <w:tcW w:w="3260" w:type="dxa"/>
            <w:vMerge w:val="restart"/>
          </w:tcPr>
          <w:p w14:paraId="6E7B3407" w14:textId="77777777" w:rsidR="00525A94" w:rsidRDefault="00525A94" w:rsidP="007C75AD">
            <w:pPr>
              <w:rPr>
                <w:rFonts w:ascii="Twinkl" w:hAnsi="Twinkl"/>
                <w:sz w:val="28"/>
                <w:szCs w:val="28"/>
              </w:rPr>
            </w:pPr>
          </w:p>
          <w:p w14:paraId="22A2AE6B" w14:textId="4AD451AA" w:rsidR="007C75AD" w:rsidRPr="00525A94" w:rsidRDefault="00602C3D" w:rsidP="007C75AD">
            <w:pPr>
              <w:rPr>
                <w:rFonts w:ascii="Twinkl" w:hAnsi="Twinkl"/>
                <w:sz w:val="28"/>
                <w:szCs w:val="28"/>
              </w:rPr>
            </w:pPr>
            <w:r w:rsidRPr="005A6D6B">
              <w:rPr>
                <w:rFonts w:ascii="Twinkl" w:hAnsi="Twinkl"/>
                <w:sz w:val="36"/>
                <w:szCs w:val="36"/>
              </w:rPr>
              <w:t xml:space="preserve">accommodate accompany according aggressive apparent </w:t>
            </w:r>
            <w:proofErr w:type="gramStart"/>
            <w:r w:rsidRPr="005A6D6B">
              <w:rPr>
                <w:rFonts w:ascii="Twinkl" w:hAnsi="Twinkl"/>
                <w:sz w:val="36"/>
                <w:szCs w:val="36"/>
              </w:rPr>
              <w:t>appreciate  attached</w:t>
            </w:r>
            <w:proofErr w:type="gramEnd"/>
          </w:p>
        </w:tc>
        <w:tc>
          <w:tcPr>
            <w:tcW w:w="5954" w:type="dxa"/>
          </w:tcPr>
          <w:p w14:paraId="560A02C1" w14:textId="77777777" w:rsidR="007C75AD" w:rsidRPr="00525A94" w:rsidRDefault="007C75AD" w:rsidP="007C75AD">
            <w:pPr>
              <w:rPr>
                <w:rFonts w:ascii="Twinkl" w:hAnsi="Twinkl"/>
                <w:sz w:val="28"/>
                <w:szCs w:val="28"/>
              </w:rPr>
            </w:pPr>
            <w:r w:rsidRPr="00525A94">
              <w:rPr>
                <w:rFonts w:ascii="Twinkl" w:hAnsi="Twinkl"/>
                <w:sz w:val="28"/>
                <w:szCs w:val="28"/>
              </w:rPr>
              <w:t>Understand the definition of the word. You can use a dictionary to help you.</w:t>
            </w:r>
          </w:p>
          <w:p w14:paraId="591895AE" w14:textId="29FB74E8" w:rsidR="007C75AD" w:rsidRPr="00525A94" w:rsidRDefault="007C75AD" w:rsidP="007C75AD">
            <w:pPr>
              <w:rPr>
                <w:rFonts w:ascii="Twinkl" w:hAnsi="Twinkl"/>
                <w:sz w:val="28"/>
                <w:szCs w:val="28"/>
              </w:rPr>
            </w:pPr>
            <w:r w:rsidRPr="00525A94">
              <w:rPr>
                <w:rFonts w:ascii="Twinkl" w:hAnsi="Twinkl"/>
                <w:sz w:val="28"/>
                <w:szCs w:val="28"/>
              </w:rPr>
              <w:t xml:space="preserve">Use Look, Cover, Write, </w:t>
            </w:r>
            <w:proofErr w:type="gramStart"/>
            <w:r w:rsidRPr="00525A94">
              <w:rPr>
                <w:rFonts w:ascii="Twinkl" w:hAnsi="Twinkl"/>
                <w:sz w:val="28"/>
                <w:szCs w:val="28"/>
              </w:rPr>
              <w:t>Check</w:t>
            </w:r>
            <w:proofErr w:type="gramEnd"/>
            <w:r w:rsidRPr="00525A94">
              <w:rPr>
                <w:rFonts w:ascii="Twinkl" w:hAnsi="Twinkl"/>
                <w:sz w:val="28"/>
                <w:szCs w:val="28"/>
              </w:rPr>
              <w:t xml:space="preserve"> to practise sp</w:t>
            </w:r>
            <w:r w:rsidR="00273284" w:rsidRPr="00525A94">
              <w:rPr>
                <w:rFonts w:ascii="Twinkl" w:hAnsi="Twinkl"/>
                <w:sz w:val="28"/>
                <w:szCs w:val="28"/>
              </w:rPr>
              <w:t>e</w:t>
            </w:r>
            <w:r w:rsidRPr="00525A94">
              <w:rPr>
                <w:rFonts w:ascii="Twinkl" w:hAnsi="Twinkl"/>
                <w:sz w:val="28"/>
                <w:szCs w:val="28"/>
              </w:rPr>
              <w:t xml:space="preserve">lling the word correctly. </w:t>
            </w:r>
          </w:p>
        </w:tc>
      </w:tr>
      <w:tr w:rsidR="007C75AD" w:rsidRPr="00525A94" w14:paraId="248750B0" w14:textId="77777777" w:rsidTr="00525A94">
        <w:tc>
          <w:tcPr>
            <w:tcW w:w="1413" w:type="dxa"/>
          </w:tcPr>
          <w:p w14:paraId="07581BC0" w14:textId="77777777" w:rsidR="007C75AD" w:rsidRPr="00525A94" w:rsidRDefault="007C75AD" w:rsidP="007C75AD">
            <w:pPr>
              <w:rPr>
                <w:rFonts w:ascii="Twinkl" w:hAnsi="Twinkl"/>
                <w:sz w:val="28"/>
                <w:szCs w:val="28"/>
              </w:rPr>
            </w:pPr>
            <w:r w:rsidRPr="00525A94">
              <w:rPr>
                <w:rFonts w:ascii="Twinkl" w:hAnsi="Twinkl"/>
                <w:sz w:val="28"/>
                <w:szCs w:val="28"/>
              </w:rPr>
              <w:t>2</w:t>
            </w:r>
          </w:p>
          <w:p w14:paraId="5A2D362B" w14:textId="77777777" w:rsidR="007C75AD" w:rsidRPr="00525A94" w:rsidRDefault="007C75AD" w:rsidP="007C75AD">
            <w:pPr>
              <w:rPr>
                <w:rFonts w:ascii="Twinkl" w:hAnsi="Twinkl"/>
                <w:sz w:val="28"/>
                <w:szCs w:val="28"/>
              </w:rPr>
            </w:pPr>
            <w:r w:rsidRPr="00525A94">
              <w:rPr>
                <w:rFonts w:ascii="Twinkl" w:hAnsi="Twinkl"/>
                <w:sz w:val="28"/>
                <w:szCs w:val="28"/>
              </w:rPr>
              <w:t>28.9.26</w:t>
            </w:r>
          </w:p>
          <w:p w14:paraId="1383E9EA" w14:textId="77777777" w:rsidR="007C75AD" w:rsidRPr="00525A94" w:rsidRDefault="007C75AD" w:rsidP="007C75AD">
            <w:pPr>
              <w:rPr>
                <w:rFonts w:ascii="Twinkl" w:hAnsi="Twinkl"/>
                <w:sz w:val="28"/>
                <w:szCs w:val="28"/>
              </w:rPr>
            </w:pPr>
          </w:p>
          <w:p w14:paraId="46B164C3" w14:textId="77777777" w:rsidR="007C75AD" w:rsidRPr="00525A94" w:rsidRDefault="007C75AD" w:rsidP="007C75AD">
            <w:pPr>
              <w:rPr>
                <w:rFonts w:ascii="Twinkl" w:hAnsi="Twinkl"/>
                <w:sz w:val="28"/>
                <w:szCs w:val="28"/>
              </w:rPr>
            </w:pPr>
          </w:p>
        </w:tc>
        <w:tc>
          <w:tcPr>
            <w:tcW w:w="3260" w:type="dxa"/>
            <w:vMerge/>
          </w:tcPr>
          <w:p w14:paraId="1E7373DE" w14:textId="77777777" w:rsidR="007C75AD" w:rsidRPr="00525A94" w:rsidRDefault="007C75AD" w:rsidP="007C75AD">
            <w:pPr>
              <w:rPr>
                <w:rFonts w:ascii="Twinkl" w:hAnsi="Twinkl"/>
                <w:sz w:val="28"/>
                <w:szCs w:val="28"/>
              </w:rPr>
            </w:pPr>
          </w:p>
        </w:tc>
        <w:tc>
          <w:tcPr>
            <w:tcW w:w="5954" w:type="dxa"/>
          </w:tcPr>
          <w:p w14:paraId="52EC19E5" w14:textId="197C367E" w:rsidR="0060187A" w:rsidRPr="00525A94" w:rsidRDefault="007C75AD" w:rsidP="0060187A">
            <w:pPr>
              <w:rPr>
                <w:rFonts w:ascii="Twinkl" w:hAnsi="Twinkl"/>
                <w:sz w:val="28"/>
                <w:szCs w:val="28"/>
              </w:rPr>
            </w:pPr>
            <w:r w:rsidRPr="00525A94">
              <w:rPr>
                <w:rFonts w:ascii="Twinkl" w:hAnsi="Twinkl"/>
                <w:sz w:val="28"/>
                <w:szCs w:val="28"/>
              </w:rPr>
              <w:t xml:space="preserve">Pyramid spelling activity – </w:t>
            </w:r>
            <w:r w:rsidR="0060187A" w:rsidRPr="00525A94">
              <w:rPr>
                <w:rFonts w:ascii="Twinkl" w:hAnsi="Twinkl"/>
                <w:sz w:val="28"/>
                <w:szCs w:val="28"/>
              </w:rPr>
              <w:t>Start with the first letter and add one letter at a time to create a new word on each line until you reach the final word.</w:t>
            </w:r>
          </w:p>
          <w:p w14:paraId="4E30DC1F" w14:textId="46AA449A" w:rsidR="007C75AD" w:rsidRPr="00525A94" w:rsidRDefault="007C75AD" w:rsidP="007C75AD">
            <w:pPr>
              <w:rPr>
                <w:rFonts w:ascii="Twinkl" w:hAnsi="Twinkl"/>
                <w:sz w:val="28"/>
                <w:szCs w:val="28"/>
              </w:rPr>
            </w:pPr>
          </w:p>
          <w:p w14:paraId="43796E3F" w14:textId="77777777" w:rsidR="007C75AD" w:rsidRPr="00525A94" w:rsidRDefault="007C75AD" w:rsidP="007C75AD">
            <w:pPr>
              <w:rPr>
                <w:rFonts w:ascii="Twinkl" w:hAnsi="Twinkl"/>
                <w:sz w:val="28"/>
                <w:szCs w:val="28"/>
              </w:rPr>
            </w:pPr>
            <w:r w:rsidRPr="00525A94">
              <w:rPr>
                <w:rFonts w:ascii="Twinkl" w:hAnsi="Twinkl"/>
                <w:noProof/>
                <w:sz w:val="28"/>
                <w:szCs w:val="28"/>
              </w:rPr>
              <w:drawing>
                <wp:inline distT="0" distB="0" distL="0" distR="0" wp14:anchorId="34830F24" wp14:editId="22E8B045">
                  <wp:extent cx="997001" cy="914447"/>
                  <wp:effectExtent l="0" t="0" r="0" b="0"/>
                  <wp:docPr id="959363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363795" name=""/>
                          <pic:cNvPicPr/>
                        </pic:nvPicPr>
                        <pic:blipFill>
                          <a:blip r:embed="rId4"/>
                          <a:stretch>
                            <a:fillRect/>
                          </a:stretch>
                        </pic:blipFill>
                        <pic:spPr>
                          <a:xfrm>
                            <a:off x="0" y="0"/>
                            <a:ext cx="997001" cy="914447"/>
                          </a:xfrm>
                          <a:prstGeom prst="rect">
                            <a:avLst/>
                          </a:prstGeom>
                        </pic:spPr>
                      </pic:pic>
                    </a:graphicData>
                  </a:graphic>
                </wp:inline>
              </w:drawing>
            </w:r>
          </w:p>
        </w:tc>
      </w:tr>
      <w:tr w:rsidR="007C75AD" w:rsidRPr="00525A94" w14:paraId="691DFBB6" w14:textId="77777777" w:rsidTr="00525A94">
        <w:trPr>
          <w:trHeight w:val="942"/>
        </w:trPr>
        <w:tc>
          <w:tcPr>
            <w:tcW w:w="1413" w:type="dxa"/>
          </w:tcPr>
          <w:p w14:paraId="762F35B1" w14:textId="77777777" w:rsidR="007C75AD" w:rsidRPr="00525A94" w:rsidRDefault="007C75AD" w:rsidP="007C75AD">
            <w:pPr>
              <w:rPr>
                <w:rFonts w:ascii="Twinkl" w:hAnsi="Twinkl"/>
                <w:sz w:val="28"/>
                <w:szCs w:val="28"/>
              </w:rPr>
            </w:pPr>
            <w:r w:rsidRPr="00525A94">
              <w:rPr>
                <w:rFonts w:ascii="Twinkl" w:hAnsi="Twinkl"/>
                <w:sz w:val="28"/>
                <w:szCs w:val="28"/>
              </w:rPr>
              <w:t>3</w:t>
            </w:r>
          </w:p>
          <w:p w14:paraId="072F8A93" w14:textId="4994B8DD" w:rsidR="007C75AD" w:rsidRPr="00525A94" w:rsidRDefault="007C75AD" w:rsidP="007C75AD">
            <w:pPr>
              <w:rPr>
                <w:rFonts w:ascii="Twinkl" w:hAnsi="Twinkl"/>
                <w:sz w:val="28"/>
                <w:szCs w:val="28"/>
              </w:rPr>
            </w:pPr>
            <w:r w:rsidRPr="00525A94">
              <w:rPr>
                <w:rFonts w:ascii="Twinkl" w:hAnsi="Twinkl"/>
                <w:sz w:val="28"/>
                <w:szCs w:val="28"/>
              </w:rPr>
              <w:t>5.10.26</w:t>
            </w:r>
          </w:p>
        </w:tc>
        <w:tc>
          <w:tcPr>
            <w:tcW w:w="3260" w:type="dxa"/>
            <w:vMerge/>
          </w:tcPr>
          <w:p w14:paraId="45E3EDE3" w14:textId="77777777" w:rsidR="007C75AD" w:rsidRPr="00525A94" w:rsidRDefault="007C75AD" w:rsidP="007C75AD">
            <w:pPr>
              <w:rPr>
                <w:rFonts w:ascii="Twinkl" w:hAnsi="Twinkl"/>
                <w:sz w:val="28"/>
                <w:szCs w:val="28"/>
              </w:rPr>
            </w:pPr>
          </w:p>
        </w:tc>
        <w:tc>
          <w:tcPr>
            <w:tcW w:w="5954" w:type="dxa"/>
          </w:tcPr>
          <w:p w14:paraId="5429F80D" w14:textId="77777777" w:rsidR="007C75AD" w:rsidRPr="00525A94" w:rsidRDefault="007C75AD" w:rsidP="007C75AD">
            <w:pPr>
              <w:rPr>
                <w:rFonts w:ascii="Twinkl" w:hAnsi="Twinkl"/>
                <w:sz w:val="28"/>
                <w:szCs w:val="28"/>
              </w:rPr>
            </w:pPr>
            <w:r w:rsidRPr="00525A94">
              <w:rPr>
                <w:rFonts w:ascii="Twinkl" w:hAnsi="Twinkl"/>
                <w:sz w:val="28"/>
                <w:szCs w:val="28"/>
              </w:rPr>
              <w:t>Write a sentence using the word remember to use correct punctuation.</w:t>
            </w:r>
          </w:p>
        </w:tc>
      </w:tr>
      <w:tr w:rsidR="007C75AD" w:rsidRPr="00525A94" w14:paraId="3B3EDB38" w14:textId="77777777" w:rsidTr="00525A94">
        <w:tc>
          <w:tcPr>
            <w:tcW w:w="1413" w:type="dxa"/>
          </w:tcPr>
          <w:p w14:paraId="3E4E7206" w14:textId="77777777" w:rsidR="007C75AD" w:rsidRPr="00525A94" w:rsidRDefault="007C75AD" w:rsidP="007C75AD">
            <w:pPr>
              <w:rPr>
                <w:rFonts w:ascii="Twinkl" w:hAnsi="Twinkl"/>
                <w:sz w:val="28"/>
                <w:szCs w:val="28"/>
              </w:rPr>
            </w:pPr>
            <w:r w:rsidRPr="00525A94">
              <w:rPr>
                <w:rFonts w:ascii="Twinkl" w:hAnsi="Twinkl"/>
                <w:sz w:val="28"/>
                <w:szCs w:val="28"/>
              </w:rPr>
              <w:t>4</w:t>
            </w:r>
          </w:p>
          <w:p w14:paraId="62792226" w14:textId="77777777" w:rsidR="007C75AD" w:rsidRPr="00525A94" w:rsidRDefault="007C75AD" w:rsidP="007C75AD">
            <w:pPr>
              <w:rPr>
                <w:rFonts w:ascii="Twinkl" w:hAnsi="Twinkl"/>
                <w:sz w:val="28"/>
                <w:szCs w:val="28"/>
              </w:rPr>
            </w:pPr>
            <w:r w:rsidRPr="00525A94">
              <w:rPr>
                <w:rFonts w:ascii="Twinkl" w:hAnsi="Twinkl"/>
                <w:sz w:val="28"/>
                <w:szCs w:val="28"/>
              </w:rPr>
              <w:t>12.10.26</w:t>
            </w:r>
          </w:p>
          <w:p w14:paraId="5C200111" w14:textId="77777777" w:rsidR="007C75AD" w:rsidRPr="00525A94" w:rsidRDefault="007C75AD" w:rsidP="007C75AD">
            <w:pPr>
              <w:rPr>
                <w:rFonts w:ascii="Twinkl" w:hAnsi="Twinkl"/>
                <w:sz w:val="28"/>
                <w:szCs w:val="28"/>
              </w:rPr>
            </w:pPr>
          </w:p>
        </w:tc>
        <w:tc>
          <w:tcPr>
            <w:tcW w:w="3260" w:type="dxa"/>
            <w:vMerge w:val="restart"/>
          </w:tcPr>
          <w:p w14:paraId="05AA1B72" w14:textId="77777777" w:rsidR="00525A94" w:rsidRDefault="00525A94" w:rsidP="007C75AD">
            <w:pPr>
              <w:rPr>
                <w:rFonts w:ascii="Twinkl" w:hAnsi="Twinkl"/>
                <w:sz w:val="28"/>
                <w:szCs w:val="28"/>
              </w:rPr>
            </w:pPr>
          </w:p>
          <w:p w14:paraId="3DEC75D6" w14:textId="77777777" w:rsidR="006B47DF" w:rsidRDefault="00602C3D" w:rsidP="00602C3D">
            <w:pPr>
              <w:rPr>
                <w:rFonts w:ascii="Twinkl" w:hAnsi="Twinkl"/>
                <w:sz w:val="36"/>
                <w:szCs w:val="36"/>
              </w:rPr>
            </w:pPr>
            <w:r w:rsidRPr="005A6D6B">
              <w:rPr>
                <w:rFonts w:ascii="Twinkl" w:hAnsi="Twinkl"/>
                <w:sz w:val="36"/>
                <w:szCs w:val="36"/>
              </w:rPr>
              <w:t xml:space="preserve">committee communicate community correspond </w:t>
            </w:r>
          </w:p>
          <w:p w14:paraId="7C57D475" w14:textId="05F25D28" w:rsidR="00602C3D" w:rsidRDefault="00602C3D" w:rsidP="00602C3D">
            <w:pPr>
              <w:rPr>
                <w:rFonts w:ascii="Twinkl" w:hAnsi="Twinkl"/>
                <w:sz w:val="36"/>
                <w:szCs w:val="36"/>
              </w:rPr>
            </w:pPr>
            <w:r w:rsidRPr="005A6D6B">
              <w:rPr>
                <w:rFonts w:ascii="Twinkl" w:hAnsi="Twinkl"/>
                <w:sz w:val="36"/>
                <w:szCs w:val="36"/>
              </w:rPr>
              <w:t xml:space="preserve">occupy </w:t>
            </w:r>
          </w:p>
          <w:p w14:paraId="22D510FE" w14:textId="77777777" w:rsidR="006B47DF" w:rsidRDefault="00602C3D" w:rsidP="00602C3D">
            <w:pPr>
              <w:rPr>
                <w:rFonts w:ascii="Twinkl" w:hAnsi="Twinkl"/>
                <w:sz w:val="36"/>
                <w:szCs w:val="36"/>
              </w:rPr>
            </w:pPr>
            <w:r w:rsidRPr="005A6D6B">
              <w:rPr>
                <w:rFonts w:ascii="Twinkl" w:hAnsi="Twinkl"/>
                <w:sz w:val="36"/>
                <w:szCs w:val="36"/>
              </w:rPr>
              <w:t xml:space="preserve">occur </w:t>
            </w:r>
          </w:p>
          <w:p w14:paraId="56EDC934" w14:textId="33717653" w:rsidR="007C75AD" w:rsidRPr="00525A94" w:rsidRDefault="00602C3D" w:rsidP="00602C3D">
            <w:pPr>
              <w:rPr>
                <w:rFonts w:ascii="Twinkl" w:hAnsi="Twinkl"/>
                <w:sz w:val="28"/>
                <w:szCs w:val="28"/>
              </w:rPr>
            </w:pPr>
            <w:r w:rsidRPr="005A6D6B">
              <w:rPr>
                <w:rFonts w:ascii="Twinkl" w:hAnsi="Twinkl"/>
                <w:sz w:val="36"/>
                <w:szCs w:val="36"/>
              </w:rPr>
              <w:t>opportunity</w:t>
            </w:r>
          </w:p>
        </w:tc>
        <w:tc>
          <w:tcPr>
            <w:tcW w:w="5954" w:type="dxa"/>
          </w:tcPr>
          <w:p w14:paraId="7B4CA1EF" w14:textId="77777777" w:rsidR="007C75AD" w:rsidRPr="00525A94" w:rsidRDefault="007C75AD" w:rsidP="007C75AD">
            <w:pPr>
              <w:rPr>
                <w:rFonts w:ascii="Twinkl" w:hAnsi="Twinkl"/>
                <w:sz w:val="28"/>
                <w:szCs w:val="28"/>
              </w:rPr>
            </w:pPr>
            <w:r w:rsidRPr="00525A94">
              <w:rPr>
                <w:rFonts w:ascii="Twinkl" w:hAnsi="Twinkl"/>
                <w:sz w:val="28"/>
                <w:szCs w:val="28"/>
              </w:rPr>
              <w:t>Understand the definition of the word. You can use a dictionary to help you.</w:t>
            </w:r>
          </w:p>
          <w:p w14:paraId="45ED4A0E" w14:textId="341D6E59" w:rsidR="007C75AD" w:rsidRPr="00525A94" w:rsidRDefault="007C75AD" w:rsidP="007C75AD">
            <w:pPr>
              <w:rPr>
                <w:rFonts w:ascii="Twinkl" w:hAnsi="Twinkl"/>
                <w:sz w:val="28"/>
                <w:szCs w:val="28"/>
              </w:rPr>
            </w:pPr>
            <w:r w:rsidRPr="00525A94">
              <w:rPr>
                <w:rFonts w:ascii="Twinkl" w:hAnsi="Twinkl"/>
                <w:sz w:val="28"/>
                <w:szCs w:val="28"/>
              </w:rPr>
              <w:t xml:space="preserve">Use Look, Cover, Write, </w:t>
            </w:r>
            <w:proofErr w:type="gramStart"/>
            <w:r w:rsidRPr="00525A94">
              <w:rPr>
                <w:rFonts w:ascii="Twinkl" w:hAnsi="Twinkl"/>
                <w:sz w:val="28"/>
                <w:szCs w:val="28"/>
              </w:rPr>
              <w:t>Check</w:t>
            </w:r>
            <w:proofErr w:type="gramEnd"/>
            <w:r w:rsidRPr="00525A94">
              <w:rPr>
                <w:rFonts w:ascii="Twinkl" w:hAnsi="Twinkl"/>
                <w:sz w:val="28"/>
                <w:szCs w:val="28"/>
              </w:rPr>
              <w:t xml:space="preserve"> to practise sp</w:t>
            </w:r>
            <w:r w:rsidR="00273284" w:rsidRPr="00525A94">
              <w:rPr>
                <w:rFonts w:ascii="Twinkl" w:hAnsi="Twinkl"/>
                <w:sz w:val="28"/>
                <w:szCs w:val="28"/>
              </w:rPr>
              <w:t>e</w:t>
            </w:r>
            <w:r w:rsidRPr="00525A94">
              <w:rPr>
                <w:rFonts w:ascii="Twinkl" w:hAnsi="Twinkl"/>
                <w:sz w:val="28"/>
                <w:szCs w:val="28"/>
              </w:rPr>
              <w:t>lling the word correctly.</w:t>
            </w:r>
          </w:p>
        </w:tc>
      </w:tr>
      <w:tr w:rsidR="007C75AD" w:rsidRPr="00525A94" w14:paraId="2D125CE9" w14:textId="77777777" w:rsidTr="00525A94">
        <w:tc>
          <w:tcPr>
            <w:tcW w:w="1413" w:type="dxa"/>
          </w:tcPr>
          <w:p w14:paraId="756CCEE7" w14:textId="77777777" w:rsidR="007C75AD" w:rsidRPr="00525A94" w:rsidRDefault="007C75AD" w:rsidP="007C75AD">
            <w:pPr>
              <w:rPr>
                <w:rFonts w:ascii="Twinkl" w:hAnsi="Twinkl"/>
                <w:sz w:val="28"/>
                <w:szCs w:val="28"/>
              </w:rPr>
            </w:pPr>
            <w:r w:rsidRPr="00525A94">
              <w:rPr>
                <w:rFonts w:ascii="Twinkl" w:hAnsi="Twinkl"/>
                <w:sz w:val="28"/>
                <w:szCs w:val="28"/>
              </w:rPr>
              <w:t>5</w:t>
            </w:r>
          </w:p>
          <w:p w14:paraId="6A4A72C5" w14:textId="77777777" w:rsidR="007C75AD" w:rsidRPr="00525A94" w:rsidRDefault="007C75AD" w:rsidP="007C75AD">
            <w:pPr>
              <w:rPr>
                <w:rFonts w:ascii="Twinkl" w:hAnsi="Twinkl"/>
                <w:sz w:val="28"/>
                <w:szCs w:val="28"/>
              </w:rPr>
            </w:pPr>
            <w:r w:rsidRPr="00525A94">
              <w:rPr>
                <w:rFonts w:ascii="Twinkl" w:hAnsi="Twinkl"/>
                <w:sz w:val="28"/>
                <w:szCs w:val="28"/>
              </w:rPr>
              <w:t>19.10.26</w:t>
            </w:r>
          </w:p>
          <w:p w14:paraId="4521DD56" w14:textId="77777777" w:rsidR="007C75AD" w:rsidRPr="00525A94" w:rsidRDefault="007C75AD" w:rsidP="007C75AD">
            <w:pPr>
              <w:rPr>
                <w:rFonts w:ascii="Twinkl" w:hAnsi="Twinkl"/>
                <w:sz w:val="28"/>
                <w:szCs w:val="28"/>
              </w:rPr>
            </w:pPr>
          </w:p>
        </w:tc>
        <w:tc>
          <w:tcPr>
            <w:tcW w:w="3260" w:type="dxa"/>
            <w:vMerge/>
          </w:tcPr>
          <w:p w14:paraId="3F350A0E" w14:textId="77777777" w:rsidR="007C75AD" w:rsidRPr="00525A94" w:rsidRDefault="007C75AD" w:rsidP="007C75AD">
            <w:pPr>
              <w:rPr>
                <w:rFonts w:ascii="Twinkl" w:hAnsi="Twinkl"/>
                <w:sz w:val="28"/>
                <w:szCs w:val="28"/>
              </w:rPr>
            </w:pPr>
          </w:p>
        </w:tc>
        <w:tc>
          <w:tcPr>
            <w:tcW w:w="5954" w:type="dxa"/>
          </w:tcPr>
          <w:p w14:paraId="7CC9B123" w14:textId="001B3470" w:rsidR="00591D09" w:rsidRPr="00525A94" w:rsidRDefault="007C75AD" w:rsidP="00591D09">
            <w:pPr>
              <w:rPr>
                <w:rFonts w:ascii="Twinkl" w:hAnsi="Twinkl"/>
                <w:sz w:val="28"/>
                <w:szCs w:val="28"/>
              </w:rPr>
            </w:pPr>
            <w:r w:rsidRPr="00525A94">
              <w:rPr>
                <w:rFonts w:ascii="Twinkl" w:hAnsi="Twinkl"/>
                <w:sz w:val="28"/>
                <w:szCs w:val="28"/>
              </w:rPr>
              <w:t xml:space="preserve">Scribble Spellings – </w:t>
            </w:r>
            <w:r w:rsidR="00591D09" w:rsidRPr="00525A94">
              <w:rPr>
                <w:rFonts w:ascii="Twinkl" w:hAnsi="Twinkl"/>
                <w:sz w:val="28"/>
                <w:szCs w:val="28"/>
              </w:rPr>
              <w:t>Draw a scribble</w:t>
            </w:r>
            <w:r w:rsidR="00FB3C66" w:rsidRPr="00525A94">
              <w:rPr>
                <w:rFonts w:ascii="Twinkl" w:hAnsi="Twinkl"/>
                <w:sz w:val="28"/>
                <w:szCs w:val="28"/>
              </w:rPr>
              <w:t xml:space="preserve"> and f</w:t>
            </w:r>
            <w:r w:rsidR="00591D09" w:rsidRPr="00525A94">
              <w:rPr>
                <w:rFonts w:ascii="Twinkl" w:hAnsi="Twinkl"/>
                <w:sz w:val="28"/>
                <w:szCs w:val="28"/>
              </w:rPr>
              <w:t xml:space="preserve">ill each section of the picture with the </w:t>
            </w:r>
            <w:r w:rsidR="00FB3C66" w:rsidRPr="00525A94">
              <w:rPr>
                <w:rFonts w:ascii="Twinkl" w:hAnsi="Twinkl"/>
                <w:sz w:val="28"/>
                <w:szCs w:val="28"/>
              </w:rPr>
              <w:t xml:space="preserve">word </w:t>
            </w:r>
            <w:r w:rsidR="00591D09" w:rsidRPr="00525A94">
              <w:rPr>
                <w:rFonts w:ascii="Twinkl" w:hAnsi="Twinkl"/>
                <w:sz w:val="28"/>
                <w:szCs w:val="28"/>
              </w:rPr>
              <w:t>using a different colour for each word to create a colourful mosaic.</w:t>
            </w:r>
          </w:p>
          <w:p w14:paraId="70CF7E72" w14:textId="609D9282" w:rsidR="007C75AD" w:rsidRPr="00525A94" w:rsidRDefault="007C75AD" w:rsidP="007C75AD">
            <w:pPr>
              <w:rPr>
                <w:rFonts w:ascii="Twinkl" w:hAnsi="Twinkl"/>
                <w:sz w:val="28"/>
                <w:szCs w:val="28"/>
              </w:rPr>
            </w:pPr>
          </w:p>
          <w:p w14:paraId="6332C091" w14:textId="77777777" w:rsidR="007C75AD" w:rsidRPr="00525A94" w:rsidRDefault="007C75AD" w:rsidP="007C75AD">
            <w:pPr>
              <w:rPr>
                <w:rFonts w:ascii="Twinkl" w:hAnsi="Twinkl"/>
                <w:sz w:val="28"/>
                <w:szCs w:val="28"/>
              </w:rPr>
            </w:pPr>
            <w:r w:rsidRPr="00525A94">
              <w:rPr>
                <w:rFonts w:ascii="Twinkl" w:hAnsi="Twinkl"/>
                <w:noProof/>
                <w:sz w:val="28"/>
                <w:szCs w:val="28"/>
              </w:rPr>
              <w:drawing>
                <wp:inline distT="0" distB="0" distL="0" distR="0" wp14:anchorId="53BF18E3" wp14:editId="652AA3CA">
                  <wp:extent cx="1245041" cy="715618"/>
                  <wp:effectExtent l="0" t="0" r="0" b="8890"/>
                  <wp:docPr id="1988749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749102" name=""/>
                          <pic:cNvPicPr/>
                        </pic:nvPicPr>
                        <pic:blipFill>
                          <a:blip r:embed="rId5"/>
                          <a:stretch>
                            <a:fillRect/>
                          </a:stretch>
                        </pic:blipFill>
                        <pic:spPr>
                          <a:xfrm>
                            <a:off x="0" y="0"/>
                            <a:ext cx="1259654" cy="724017"/>
                          </a:xfrm>
                          <a:prstGeom prst="rect">
                            <a:avLst/>
                          </a:prstGeom>
                        </pic:spPr>
                      </pic:pic>
                    </a:graphicData>
                  </a:graphic>
                </wp:inline>
              </w:drawing>
            </w:r>
          </w:p>
        </w:tc>
      </w:tr>
    </w:tbl>
    <w:p w14:paraId="6F37B20E" w14:textId="77777777" w:rsidR="00D16E30" w:rsidRPr="00525A94" w:rsidRDefault="00D16E30">
      <w:pPr>
        <w:rPr>
          <w:sz w:val="28"/>
          <w:szCs w:val="28"/>
        </w:rPr>
      </w:pPr>
    </w:p>
    <w:sectPr w:rsidR="00D16E30" w:rsidRPr="00525A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winkl">
    <w:altName w:val="Calibri"/>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7FA"/>
    <w:rsid w:val="000B2B42"/>
    <w:rsid w:val="00194BBA"/>
    <w:rsid w:val="00263D39"/>
    <w:rsid w:val="00273284"/>
    <w:rsid w:val="002C55C1"/>
    <w:rsid w:val="00410371"/>
    <w:rsid w:val="004C42C1"/>
    <w:rsid w:val="00525A94"/>
    <w:rsid w:val="00591D09"/>
    <w:rsid w:val="005B00D1"/>
    <w:rsid w:val="005B1D94"/>
    <w:rsid w:val="005F67D2"/>
    <w:rsid w:val="0060187A"/>
    <w:rsid w:val="00602C3D"/>
    <w:rsid w:val="006B47DF"/>
    <w:rsid w:val="007907FA"/>
    <w:rsid w:val="007C75AD"/>
    <w:rsid w:val="00915AA3"/>
    <w:rsid w:val="00A1126F"/>
    <w:rsid w:val="00A570E2"/>
    <w:rsid w:val="00B65A06"/>
    <w:rsid w:val="00BF42C1"/>
    <w:rsid w:val="00D16E30"/>
    <w:rsid w:val="00FB3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4E9BE"/>
  <w15:chartTrackingRefBased/>
  <w15:docId w15:val="{E3AC79C1-0D78-4F00-9888-DC61BEF49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07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07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07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07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07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07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7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7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7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7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07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07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07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07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07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7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7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7FA"/>
    <w:rPr>
      <w:rFonts w:eastAsiaTheme="majorEastAsia" w:cstheme="majorBidi"/>
      <w:color w:val="272727" w:themeColor="text1" w:themeTint="D8"/>
    </w:rPr>
  </w:style>
  <w:style w:type="paragraph" w:styleId="Title">
    <w:name w:val="Title"/>
    <w:basedOn w:val="Normal"/>
    <w:next w:val="Normal"/>
    <w:link w:val="TitleChar"/>
    <w:uiPriority w:val="10"/>
    <w:qFormat/>
    <w:rsid w:val="007907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7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7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7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7FA"/>
    <w:pPr>
      <w:spacing w:before="160"/>
      <w:jc w:val="center"/>
    </w:pPr>
    <w:rPr>
      <w:i/>
      <w:iCs/>
      <w:color w:val="404040" w:themeColor="text1" w:themeTint="BF"/>
    </w:rPr>
  </w:style>
  <w:style w:type="character" w:customStyle="1" w:styleId="QuoteChar">
    <w:name w:val="Quote Char"/>
    <w:basedOn w:val="DefaultParagraphFont"/>
    <w:link w:val="Quote"/>
    <w:uiPriority w:val="29"/>
    <w:rsid w:val="007907FA"/>
    <w:rPr>
      <w:i/>
      <w:iCs/>
      <w:color w:val="404040" w:themeColor="text1" w:themeTint="BF"/>
    </w:rPr>
  </w:style>
  <w:style w:type="paragraph" w:styleId="ListParagraph">
    <w:name w:val="List Paragraph"/>
    <w:basedOn w:val="Normal"/>
    <w:uiPriority w:val="34"/>
    <w:qFormat/>
    <w:rsid w:val="007907FA"/>
    <w:pPr>
      <w:ind w:left="720"/>
      <w:contextualSpacing/>
    </w:pPr>
  </w:style>
  <w:style w:type="character" w:styleId="IntenseEmphasis">
    <w:name w:val="Intense Emphasis"/>
    <w:basedOn w:val="DefaultParagraphFont"/>
    <w:uiPriority w:val="21"/>
    <w:qFormat/>
    <w:rsid w:val="007907FA"/>
    <w:rPr>
      <w:i/>
      <w:iCs/>
      <w:color w:val="0F4761" w:themeColor="accent1" w:themeShade="BF"/>
    </w:rPr>
  </w:style>
  <w:style w:type="paragraph" w:styleId="IntenseQuote">
    <w:name w:val="Intense Quote"/>
    <w:basedOn w:val="Normal"/>
    <w:next w:val="Normal"/>
    <w:link w:val="IntenseQuoteChar"/>
    <w:uiPriority w:val="30"/>
    <w:qFormat/>
    <w:rsid w:val="007907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7FA"/>
    <w:rPr>
      <w:i/>
      <w:iCs/>
      <w:color w:val="0F4761" w:themeColor="accent1" w:themeShade="BF"/>
    </w:rPr>
  </w:style>
  <w:style w:type="character" w:styleId="IntenseReference">
    <w:name w:val="Intense Reference"/>
    <w:basedOn w:val="DefaultParagraphFont"/>
    <w:uiPriority w:val="32"/>
    <w:qFormat/>
    <w:rsid w:val="007907FA"/>
    <w:rPr>
      <w:b/>
      <w:bCs/>
      <w:smallCaps/>
      <w:color w:val="0F4761" w:themeColor="accent1" w:themeShade="BF"/>
      <w:spacing w:val="5"/>
    </w:rPr>
  </w:style>
  <w:style w:type="table" w:styleId="TableGrid">
    <w:name w:val="Table Grid"/>
    <w:basedOn w:val="TableNormal"/>
    <w:uiPriority w:val="39"/>
    <w:rsid w:val="00790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227</Words>
  <Characters>1297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Bingham</dc:creator>
  <cp:keywords/>
  <dc:description/>
  <cp:lastModifiedBy>Leah Bingham</cp:lastModifiedBy>
  <cp:revision>3</cp:revision>
  <cp:lastPrinted>2026-09-21T09:03:00Z</cp:lastPrinted>
  <dcterms:created xsi:type="dcterms:W3CDTF">2026-09-21T09:11:00Z</dcterms:created>
  <dcterms:modified xsi:type="dcterms:W3CDTF">2026-09-21T09:14:00Z</dcterms:modified>
</cp:coreProperties>
</file>