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05" w:type="dxa"/>
        <w:tblInd w:w="-1026" w:type="dxa"/>
        <w:tblLayout w:type="fixed"/>
        <w:tblLook w:val="04A0" w:firstRow="1" w:lastRow="0" w:firstColumn="1" w:lastColumn="0" w:noHBand="0" w:noVBand="1"/>
      </w:tblPr>
      <w:tblGrid>
        <w:gridCol w:w="2439"/>
        <w:gridCol w:w="1984"/>
        <w:gridCol w:w="4288"/>
        <w:gridCol w:w="674"/>
        <w:gridCol w:w="1556"/>
        <w:gridCol w:w="2413"/>
        <w:gridCol w:w="2551"/>
      </w:tblGrid>
      <w:tr w:rsidR="00C048BF" w:rsidRPr="00C64BAD" w14:paraId="3B42628A" w14:textId="77777777" w:rsidTr="00900896">
        <w:trPr>
          <w:trHeight w:val="580"/>
        </w:trPr>
        <w:tc>
          <w:tcPr>
            <w:tcW w:w="15905" w:type="dxa"/>
            <w:gridSpan w:val="7"/>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7A019674" w:rsidR="007553C6" w:rsidRPr="00C64BAD" w:rsidRDefault="00E437F1" w:rsidP="4AF334F6">
            <w:pPr>
              <w:jc w:val="center"/>
              <w:rPr>
                <w:rFonts w:ascii="Twinkl" w:hAnsi="Twinkl"/>
                <w:sz w:val="24"/>
                <w:szCs w:val="24"/>
              </w:rPr>
            </w:pPr>
            <w:r w:rsidRPr="4AF334F6">
              <w:rPr>
                <w:rFonts w:ascii="Twinkl" w:hAnsi="Twinkl"/>
                <w:b/>
                <w:bCs/>
                <w:sz w:val="24"/>
                <w:szCs w:val="24"/>
              </w:rPr>
              <w:t>Class:</w:t>
            </w:r>
            <w:r w:rsidR="00B2648C">
              <w:rPr>
                <w:rFonts w:ascii="Twinkl" w:hAnsi="Twinkl"/>
                <w:b/>
                <w:bCs/>
                <w:sz w:val="24"/>
                <w:szCs w:val="24"/>
              </w:rPr>
              <w:t xml:space="preserve"> </w:t>
            </w:r>
            <w:r w:rsidR="00027DBD" w:rsidRPr="4AF334F6">
              <w:rPr>
                <w:rFonts w:ascii="Twinkl" w:hAnsi="Twinkl"/>
                <w:sz w:val="24"/>
                <w:szCs w:val="24"/>
              </w:rPr>
              <w:t>Goldfinch</w:t>
            </w:r>
            <w:r w:rsidR="003C709F" w:rsidRPr="4AF334F6">
              <w:rPr>
                <w:rFonts w:ascii="Twinkl" w:hAnsi="Twinkl"/>
                <w:b/>
                <w:bCs/>
                <w:sz w:val="24"/>
                <w:szCs w:val="24"/>
              </w:rPr>
              <w:t xml:space="preserve">                    Year:</w:t>
            </w:r>
            <w:r w:rsidR="00B2648C">
              <w:rPr>
                <w:rFonts w:ascii="Twinkl" w:hAnsi="Twinkl"/>
                <w:sz w:val="24"/>
                <w:szCs w:val="24"/>
              </w:rPr>
              <w:t xml:space="preserve"> </w:t>
            </w:r>
            <w:r w:rsidR="00157B7D">
              <w:rPr>
                <w:rFonts w:ascii="Twinkl" w:hAnsi="Twinkl"/>
                <w:sz w:val="24"/>
                <w:szCs w:val="24"/>
              </w:rPr>
              <w:t>1/2</w:t>
            </w:r>
            <w:r w:rsidR="003C709F" w:rsidRPr="4AF334F6">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0B4BD6">
              <w:rPr>
                <w:rFonts w:ascii="Twinkl" w:hAnsi="Twinkl"/>
                <w:b/>
                <w:bCs/>
                <w:sz w:val="24"/>
                <w:szCs w:val="24"/>
              </w:rPr>
              <w:t>Spring</w:t>
            </w:r>
            <w:r w:rsidR="00B7016A" w:rsidRPr="00B7016A">
              <w:rPr>
                <w:rFonts w:ascii="Twinkl" w:hAnsi="Twinkl"/>
                <w:sz w:val="24"/>
                <w:szCs w:val="24"/>
              </w:rPr>
              <w:t>:</w:t>
            </w:r>
            <w:r w:rsidR="009D3C2D">
              <w:rPr>
                <w:rFonts w:ascii="Twinkl" w:hAnsi="Twinkl"/>
                <w:sz w:val="24"/>
                <w:szCs w:val="24"/>
              </w:rPr>
              <w:t xml:space="preserve"> </w:t>
            </w:r>
            <w:r w:rsidR="00B7016A" w:rsidRPr="00B7016A">
              <w:rPr>
                <w:rFonts w:ascii="Twinkl" w:hAnsi="Twinkl"/>
                <w:sz w:val="24"/>
                <w:szCs w:val="24"/>
              </w:rPr>
              <w:t xml:space="preserve">Term </w:t>
            </w:r>
            <w:r w:rsidR="000B4BD6">
              <w:rPr>
                <w:rFonts w:ascii="Twinkl" w:hAnsi="Twinkl"/>
                <w:sz w:val="24"/>
                <w:szCs w:val="24"/>
              </w:rPr>
              <w:t>3</w:t>
            </w:r>
            <w:r w:rsidR="00B7016A" w:rsidRPr="00B7016A">
              <w:rPr>
                <w:rFonts w:ascii="Twinkl" w:hAnsi="Twinkl"/>
                <w:sz w:val="24"/>
                <w:szCs w:val="24"/>
              </w:rPr>
              <w:t xml:space="preserve"> and </w:t>
            </w:r>
            <w:r w:rsidR="000B4BD6">
              <w:rPr>
                <w:rFonts w:ascii="Twinkl" w:hAnsi="Twinkl"/>
                <w:sz w:val="24"/>
                <w:szCs w:val="24"/>
              </w:rPr>
              <w:t>4</w:t>
            </w:r>
          </w:p>
        </w:tc>
      </w:tr>
      <w:tr w:rsidR="00C048BF" w:rsidRPr="00C64BAD" w14:paraId="1FE0C130" w14:textId="77777777" w:rsidTr="00900896">
        <w:trPr>
          <w:trHeight w:val="512"/>
        </w:trPr>
        <w:tc>
          <w:tcPr>
            <w:tcW w:w="15905" w:type="dxa"/>
            <w:gridSpan w:val="7"/>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AB06B1">
        <w:trPr>
          <w:trHeight w:val="764"/>
        </w:trPr>
        <w:tc>
          <w:tcPr>
            <w:tcW w:w="4423" w:type="dxa"/>
            <w:gridSpan w:val="2"/>
          </w:tcPr>
          <w:p w14:paraId="0C600969" w14:textId="59DD7490" w:rsidR="00C048BF" w:rsidRPr="007C2C5D" w:rsidRDefault="007B4CDB" w:rsidP="00CB0917">
            <w:pPr>
              <w:rPr>
                <w:rFonts w:ascii="Twinkl" w:hAnsi="Twinkl"/>
                <w:b/>
              </w:rPr>
            </w:pPr>
            <w:r w:rsidRPr="007C2C5D">
              <w:rPr>
                <w:noProof/>
                <w:lang w:eastAsia="en-GB"/>
              </w:rPr>
              <w:drawing>
                <wp:anchor distT="0" distB="0" distL="114300" distR="114300" simplePos="0" relativeHeight="251651072" behindDoc="1" locked="0" layoutInCell="1" allowOverlap="1" wp14:anchorId="47DFB223" wp14:editId="126DB693">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7C2C5D">
              <w:rPr>
                <w:rFonts w:ascii="Twinkl" w:hAnsi="Twinkl"/>
                <w:b/>
              </w:rPr>
              <w:t>P</w:t>
            </w:r>
            <w:r w:rsidR="00C048BF" w:rsidRPr="007C2C5D">
              <w:rPr>
                <w:rFonts w:ascii="Twinkl" w:hAnsi="Twinkl"/>
                <w:b/>
              </w:rPr>
              <w:t>resentation of learning/wow days/trips/visitors</w:t>
            </w:r>
          </w:p>
          <w:p w14:paraId="04E12DAE" w14:textId="20AE4D70" w:rsidR="00517A9A" w:rsidRPr="007C2C5D" w:rsidRDefault="00517A9A" w:rsidP="007E0F5C">
            <w:pPr>
              <w:rPr>
                <w:rFonts w:ascii="Twinkl" w:hAnsi="Twinkl"/>
              </w:rPr>
            </w:pPr>
          </w:p>
          <w:p w14:paraId="18C6CE8F" w14:textId="7D379337" w:rsidR="00A631A7" w:rsidRDefault="00CC732E" w:rsidP="005713D2">
            <w:pPr>
              <w:pStyle w:val="ListParagraph"/>
              <w:numPr>
                <w:ilvl w:val="0"/>
                <w:numId w:val="7"/>
              </w:numPr>
              <w:ind w:left="317" w:hanging="284"/>
              <w:rPr>
                <w:rFonts w:ascii="Twinkl" w:hAnsi="Twinkl"/>
              </w:rPr>
            </w:pPr>
            <w:r>
              <w:rPr>
                <w:rFonts w:ascii="Twinkl" w:hAnsi="Twinkl"/>
              </w:rPr>
              <w:t xml:space="preserve">Easter </w:t>
            </w:r>
            <w:proofErr w:type="gramStart"/>
            <w:r>
              <w:rPr>
                <w:rFonts w:ascii="Twinkl" w:hAnsi="Twinkl"/>
              </w:rPr>
              <w:t>visit</w:t>
            </w:r>
            <w:proofErr w:type="gramEnd"/>
            <w:r>
              <w:rPr>
                <w:rFonts w:ascii="Twinkl" w:hAnsi="Twinkl"/>
              </w:rPr>
              <w:t xml:space="preserve"> to church</w:t>
            </w:r>
          </w:p>
          <w:p w14:paraId="1C34A454" w14:textId="77777777" w:rsidR="00CC732E" w:rsidRDefault="00CC732E" w:rsidP="005713D2">
            <w:pPr>
              <w:pStyle w:val="ListParagraph"/>
              <w:numPr>
                <w:ilvl w:val="0"/>
                <w:numId w:val="7"/>
              </w:numPr>
              <w:ind w:left="317" w:hanging="284"/>
              <w:rPr>
                <w:rFonts w:ascii="Twinkl" w:hAnsi="Twinkl"/>
              </w:rPr>
            </w:pPr>
            <w:r>
              <w:rPr>
                <w:rFonts w:ascii="Twinkl" w:hAnsi="Twinkl"/>
              </w:rPr>
              <w:t xml:space="preserve">Weather </w:t>
            </w:r>
          </w:p>
          <w:p w14:paraId="148F25A4" w14:textId="15936EAD" w:rsidR="00CC732E" w:rsidRPr="007C2C5D" w:rsidRDefault="00CC732E" w:rsidP="005713D2">
            <w:pPr>
              <w:pStyle w:val="ListParagraph"/>
              <w:numPr>
                <w:ilvl w:val="0"/>
                <w:numId w:val="7"/>
              </w:numPr>
              <w:ind w:left="317" w:hanging="284"/>
              <w:rPr>
                <w:rFonts w:ascii="Twinkl" w:hAnsi="Twinkl"/>
              </w:rPr>
            </w:pPr>
            <w:r>
              <w:rPr>
                <w:rFonts w:ascii="Twinkl" w:hAnsi="Twinkl"/>
              </w:rPr>
              <w:t>History and science open mornings</w:t>
            </w:r>
          </w:p>
        </w:tc>
        <w:tc>
          <w:tcPr>
            <w:tcW w:w="4962" w:type="dxa"/>
            <w:gridSpan w:val="2"/>
          </w:tcPr>
          <w:p w14:paraId="52A3CC49" w14:textId="43260F69" w:rsidR="003C3271" w:rsidRPr="007C2C5D" w:rsidRDefault="009F011F" w:rsidP="00CB0917">
            <w:pPr>
              <w:rPr>
                <w:rFonts w:ascii="Twinkl" w:hAnsi="Twinkl"/>
                <w:b/>
              </w:rPr>
            </w:pPr>
            <w:r w:rsidRPr="007C2C5D">
              <w:rPr>
                <w:rFonts w:ascii="Twinkl" w:hAnsi="Twinkl"/>
                <w:noProof/>
                <w:lang w:eastAsia="en-GB"/>
              </w:rPr>
              <w:drawing>
                <wp:anchor distT="0" distB="0" distL="114300" distR="114300" simplePos="0" relativeHeight="251630592"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7C2C5D">
              <w:rPr>
                <w:rFonts w:ascii="Twinkl" w:hAnsi="Twinkl"/>
                <w:b/>
              </w:rPr>
              <w:t>Children’s</w:t>
            </w:r>
            <w:r w:rsidR="00C048BF" w:rsidRPr="007C2C5D">
              <w:rPr>
                <w:rFonts w:ascii="Twinkl" w:hAnsi="Twinkl"/>
                <w:b/>
              </w:rPr>
              <w:t xml:space="preserve"> Interests</w:t>
            </w:r>
          </w:p>
          <w:p w14:paraId="0890DDEC" w14:textId="278CC110" w:rsidR="00133F0D" w:rsidRPr="007C2C5D" w:rsidRDefault="00133F0D" w:rsidP="002725A9">
            <w:pPr>
              <w:rPr>
                <w:rFonts w:ascii="Twinkl" w:hAnsi="Twinkl"/>
              </w:rPr>
            </w:pPr>
          </w:p>
          <w:p w14:paraId="11B7514C" w14:textId="77777777" w:rsidR="00DF30BB" w:rsidRPr="007C2C5D" w:rsidRDefault="00DF30BB" w:rsidP="00DC7E16">
            <w:pPr>
              <w:pStyle w:val="ListParagraph"/>
              <w:numPr>
                <w:ilvl w:val="0"/>
                <w:numId w:val="17"/>
              </w:numPr>
              <w:ind w:left="180" w:hanging="180"/>
              <w:rPr>
                <w:rFonts w:ascii="Twinkl" w:hAnsi="Twinkl"/>
              </w:rPr>
            </w:pPr>
            <w:r w:rsidRPr="007C2C5D">
              <w:rPr>
                <w:rFonts w:ascii="Twinkl" w:hAnsi="Twinkl"/>
              </w:rPr>
              <w:t>Drawing/art</w:t>
            </w:r>
          </w:p>
          <w:p w14:paraId="15FA1936" w14:textId="4BC9BAD6" w:rsidR="00CB3E66" w:rsidRPr="007C2C5D" w:rsidRDefault="00157B7D" w:rsidP="005713D2">
            <w:pPr>
              <w:pStyle w:val="ListParagraph"/>
              <w:numPr>
                <w:ilvl w:val="0"/>
                <w:numId w:val="17"/>
              </w:numPr>
              <w:ind w:left="180" w:hanging="180"/>
              <w:rPr>
                <w:rFonts w:ascii="Twinkl" w:hAnsi="Twinkl"/>
              </w:rPr>
            </w:pPr>
            <w:r w:rsidRPr="007C2C5D">
              <w:rPr>
                <w:rFonts w:ascii="Twinkl" w:hAnsi="Twinkl"/>
              </w:rPr>
              <w:t>Cubes/</w:t>
            </w:r>
            <w:r w:rsidR="009170A1" w:rsidRPr="007C2C5D">
              <w:rPr>
                <w:rFonts w:ascii="Twinkl" w:hAnsi="Twinkl"/>
              </w:rPr>
              <w:t>L</w:t>
            </w:r>
            <w:r w:rsidRPr="007C2C5D">
              <w:rPr>
                <w:rFonts w:ascii="Twinkl" w:hAnsi="Twinkl"/>
              </w:rPr>
              <w:t>ego/construction</w:t>
            </w:r>
          </w:p>
          <w:p w14:paraId="71E75D34" w14:textId="77777777" w:rsidR="00157B7D" w:rsidRPr="007C2C5D" w:rsidRDefault="00157B7D" w:rsidP="005713D2">
            <w:pPr>
              <w:pStyle w:val="ListParagraph"/>
              <w:numPr>
                <w:ilvl w:val="0"/>
                <w:numId w:val="17"/>
              </w:numPr>
              <w:ind w:left="180" w:hanging="180"/>
              <w:rPr>
                <w:rFonts w:ascii="Twinkl" w:hAnsi="Twinkl"/>
              </w:rPr>
            </w:pPr>
            <w:r w:rsidRPr="007C2C5D">
              <w:rPr>
                <w:rFonts w:ascii="Twinkl" w:hAnsi="Twinkl"/>
              </w:rPr>
              <w:t>Football/sport</w:t>
            </w:r>
          </w:p>
          <w:p w14:paraId="75F95414" w14:textId="77777777" w:rsidR="00B814A3" w:rsidRPr="007C2C5D" w:rsidRDefault="00B814A3" w:rsidP="005713D2">
            <w:pPr>
              <w:pStyle w:val="ListParagraph"/>
              <w:numPr>
                <w:ilvl w:val="0"/>
                <w:numId w:val="17"/>
              </w:numPr>
              <w:ind w:left="180" w:hanging="180"/>
              <w:rPr>
                <w:rFonts w:ascii="Twinkl" w:hAnsi="Twinkl"/>
              </w:rPr>
            </w:pPr>
            <w:r w:rsidRPr="007C2C5D">
              <w:rPr>
                <w:rFonts w:ascii="Twinkl" w:hAnsi="Twinkl"/>
              </w:rPr>
              <w:t>Easter</w:t>
            </w:r>
          </w:p>
          <w:p w14:paraId="556F22B5" w14:textId="4F8EB288" w:rsidR="00B814A3" w:rsidRPr="007C2C5D" w:rsidRDefault="00CD5D86" w:rsidP="005713D2">
            <w:pPr>
              <w:pStyle w:val="ListParagraph"/>
              <w:numPr>
                <w:ilvl w:val="0"/>
                <w:numId w:val="17"/>
              </w:numPr>
              <w:ind w:left="180" w:hanging="180"/>
              <w:rPr>
                <w:rFonts w:ascii="Twinkl" w:hAnsi="Twinkl"/>
              </w:rPr>
            </w:pPr>
            <w:r w:rsidRPr="007C2C5D">
              <w:rPr>
                <w:rFonts w:ascii="Twinkl" w:hAnsi="Twinkl"/>
              </w:rPr>
              <w:t>The weather</w:t>
            </w:r>
          </w:p>
        </w:tc>
        <w:tc>
          <w:tcPr>
            <w:tcW w:w="6520" w:type="dxa"/>
            <w:gridSpan w:val="3"/>
          </w:tcPr>
          <w:p w14:paraId="3B41CBAF" w14:textId="77777777" w:rsidR="002521FE" w:rsidRPr="007C2C5D" w:rsidRDefault="00E437F1" w:rsidP="00CB0917">
            <w:pPr>
              <w:rPr>
                <w:rFonts w:ascii="Twinkl" w:hAnsi="Twinkl"/>
                <w:b/>
              </w:rPr>
            </w:pPr>
            <w:r w:rsidRPr="007C2C5D">
              <w:rPr>
                <w:rFonts w:ascii="Twinkl" w:hAnsi="Twinkl"/>
                <w:noProof/>
                <w:lang w:eastAsia="en-GB"/>
              </w:rPr>
              <w:drawing>
                <wp:anchor distT="0" distB="0" distL="114300" distR="114300" simplePos="0" relativeHeight="251635712"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7C2C5D">
              <w:rPr>
                <w:rFonts w:ascii="Twinkl" w:hAnsi="Twinkl"/>
                <w:b/>
              </w:rPr>
              <w:t>Christian Values Link</w:t>
            </w:r>
          </w:p>
          <w:p w14:paraId="0BBF7C78" w14:textId="5C6574E1" w:rsidR="00C048BF" w:rsidRPr="007C2C5D" w:rsidRDefault="00E437F1" w:rsidP="00CB0917">
            <w:pPr>
              <w:rPr>
                <w:rFonts w:ascii="Twinkl" w:hAnsi="Twinkl"/>
                <w:b/>
              </w:rPr>
            </w:pPr>
            <w:r w:rsidRPr="007C2C5D">
              <w:rPr>
                <w:rFonts w:ascii="Twinkl" w:hAnsi="Twinkl"/>
                <w:b/>
              </w:rPr>
              <w:t xml:space="preserve">   </w:t>
            </w:r>
          </w:p>
          <w:p w14:paraId="1023526F" w14:textId="3D634563" w:rsidR="00FF7B63" w:rsidRPr="007C2C5D" w:rsidRDefault="009D3C2D" w:rsidP="00CB0917">
            <w:pPr>
              <w:rPr>
                <w:rFonts w:ascii="Twinkl" w:hAnsi="Twinkl"/>
              </w:rPr>
            </w:pPr>
            <w:r w:rsidRPr="007C2C5D">
              <w:rPr>
                <w:rFonts w:ascii="Twinkl" w:hAnsi="Twinkl"/>
              </w:rPr>
              <w:t>Term 3 – R</w:t>
            </w:r>
            <w:r w:rsidR="00BA29D8" w:rsidRPr="007C2C5D">
              <w:rPr>
                <w:rFonts w:ascii="Twinkl" w:hAnsi="Twinkl"/>
              </w:rPr>
              <w:t>esponsibility</w:t>
            </w:r>
          </w:p>
          <w:p w14:paraId="0575CEC6" w14:textId="77777777" w:rsidR="009D3C2D" w:rsidRPr="007C2C5D" w:rsidRDefault="009D3C2D" w:rsidP="00CB0917">
            <w:pPr>
              <w:rPr>
                <w:rFonts w:ascii="Twinkl" w:hAnsi="Twinkl"/>
              </w:rPr>
            </w:pPr>
          </w:p>
          <w:p w14:paraId="53B923C5" w14:textId="5650635F" w:rsidR="009D3C2D" w:rsidRPr="007C2C5D" w:rsidRDefault="009D3C2D" w:rsidP="00CB0917">
            <w:pPr>
              <w:rPr>
                <w:rFonts w:ascii="Twinkl" w:hAnsi="Twinkl"/>
              </w:rPr>
            </w:pPr>
            <w:r w:rsidRPr="007C2C5D">
              <w:rPr>
                <w:rFonts w:ascii="Twinkl" w:hAnsi="Twinkl"/>
              </w:rPr>
              <w:t xml:space="preserve">Term 4 - </w:t>
            </w:r>
            <w:r w:rsidR="00241672" w:rsidRPr="007C2C5D">
              <w:rPr>
                <w:rFonts w:ascii="Twinkl" w:hAnsi="Twinkl"/>
              </w:rPr>
              <w:t>Courage</w:t>
            </w:r>
          </w:p>
        </w:tc>
      </w:tr>
      <w:tr w:rsidR="00821C79" w:rsidRPr="00C64BAD" w14:paraId="78134175" w14:textId="77777777" w:rsidTr="006E1B41">
        <w:trPr>
          <w:trHeight w:val="699"/>
        </w:trPr>
        <w:tc>
          <w:tcPr>
            <w:tcW w:w="4423" w:type="dxa"/>
            <w:gridSpan w:val="2"/>
          </w:tcPr>
          <w:p w14:paraId="3ABB806C" w14:textId="3F251189" w:rsidR="00B7016A" w:rsidRPr="007C2C5D" w:rsidRDefault="00821C79" w:rsidP="00CB0917">
            <w:pPr>
              <w:rPr>
                <w:rFonts w:ascii="Twinkl" w:hAnsi="Twinkl"/>
                <w:b/>
              </w:rPr>
            </w:pPr>
            <w:r w:rsidRPr="007C2C5D">
              <w:rPr>
                <w:rFonts w:ascii="Twinkl" w:hAnsi="Twinkl"/>
                <w:noProof/>
                <w:lang w:eastAsia="en-GB"/>
              </w:rPr>
              <w:drawing>
                <wp:anchor distT="0" distB="0" distL="114300" distR="114300" simplePos="0" relativeHeight="2516254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7C2C5D">
              <w:rPr>
                <w:rFonts w:ascii="Twinkl" w:hAnsi="Twinkl"/>
                <w:b/>
              </w:rPr>
              <w:t>English</w:t>
            </w:r>
            <w:r w:rsidR="00E437F1" w:rsidRPr="007C2C5D">
              <w:rPr>
                <w:rFonts w:ascii="Twinkl" w:hAnsi="Twinkl"/>
                <w:b/>
              </w:rPr>
              <w:t xml:space="preserve"> </w:t>
            </w:r>
          </w:p>
          <w:p w14:paraId="3F246DC2" w14:textId="64DBFBE6" w:rsidR="00C048BF" w:rsidRPr="007C2C5D" w:rsidRDefault="00C048BF" w:rsidP="00243667">
            <w:pPr>
              <w:rPr>
                <w:rFonts w:ascii="Twinkl" w:hAnsi="Twinkl"/>
                <w:b/>
              </w:rPr>
            </w:pPr>
          </w:p>
          <w:p w14:paraId="2024792D" w14:textId="77777777" w:rsidR="00AB06B1" w:rsidRPr="007C2C5D" w:rsidRDefault="00AB06B1" w:rsidP="00AB06B1">
            <w:pPr>
              <w:rPr>
                <w:rFonts w:ascii="Twinkl" w:hAnsi="Twinkl"/>
                <w:b/>
                <w:bCs/>
              </w:rPr>
            </w:pPr>
            <w:r w:rsidRPr="007C2C5D">
              <w:rPr>
                <w:rFonts w:ascii="Twinkl" w:hAnsi="Twinkl"/>
                <w:b/>
                <w:bCs/>
              </w:rPr>
              <w:t>Beegu-Alexis Deacon </w:t>
            </w:r>
          </w:p>
          <w:p w14:paraId="32497E80" w14:textId="77777777" w:rsidR="00AB06B1" w:rsidRPr="007C2C5D" w:rsidRDefault="00AB06B1" w:rsidP="00AB06B1">
            <w:pPr>
              <w:rPr>
                <w:rFonts w:ascii="Twinkl" w:hAnsi="Twinkl"/>
              </w:rPr>
            </w:pPr>
            <w:r w:rsidRPr="007C2C5D">
              <w:rPr>
                <w:rFonts w:ascii="Twinkl" w:hAnsi="Twinkl"/>
              </w:rPr>
              <w:t>Alien narratives-descriptions, commands, letters, nonsense word dictionary, poems, non-fiction reports </w:t>
            </w:r>
          </w:p>
          <w:p w14:paraId="7050F54A" w14:textId="77777777" w:rsidR="00AB06B1" w:rsidRPr="007C2C5D" w:rsidRDefault="00AB06B1" w:rsidP="00AB06B1">
            <w:pPr>
              <w:rPr>
                <w:rFonts w:ascii="Twinkl" w:hAnsi="Twinkl"/>
              </w:rPr>
            </w:pPr>
          </w:p>
          <w:p w14:paraId="77B7C4FD" w14:textId="7E21C35E" w:rsidR="00AB06B1" w:rsidRPr="007C2C5D" w:rsidRDefault="00AB06B1" w:rsidP="00AB06B1">
            <w:pPr>
              <w:rPr>
                <w:rFonts w:ascii="Twinkl" w:hAnsi="Twinkl"/>
                <w:b/>
                <w:bCs/>
              </w:rPr>
            </w:pPr>
            <w:r w:rsidRPr="007C2C5D">
              <w:rPr>
                <w:rFonts w:ascii="Twinkl" w:hAnsi="Twinkl"/>
                <w:b/>
                <w:bCs/>
              </w:rPr>
              <w:t>Tadpoles Promise-Jeanne Willis </w:t>
            </w:r>
          </w:p>
          <w:p w14:paraId="600D15CB" w14:textId="77777777" w:rsidR="00AB06B1" w:rsidRPr="007C2C5D" w:rsidRDefault="00AB06B1" w:rsidP="00AB06B1">
            <w:pPr>
              <w:rPr>
                <w:rFonts w:ascii="Twinkl" w:hAnsi="Twinkl"/>
              </w:rPr>
            </w:pPr>
            <w:r w:rsidRPr="007C2C5D">
              <w:rPr>
                <w:rFonts w:ascii="Twinkl" w:hAnsi="Twinkl"/>
              </w:rPr>
              <w:t>Own version Narratives- explanations, speech and thought bubbles, setting descriptions, extended explanations </w:t>
            </w:r>
          </w:p>
          <w:p w14:paraId="100411AA" w14:textId="77777777" w:rsidR="00900896" w:rsidRPr="007C2C5D" w:rsidRDefault="00900896" w:rsidP="00AB06B1">
            <w:pPr>
              <w:pStyle w:val="ListParagraph"/>
              <w:ind w:left="895"/>
              <w:rPr>
                <w:rFonts w:ascii="Twinkl" w:hAnsi="Twinkl"/>
              </w:rPr>
            </w:pPr>
          </w:p>
          <w:p w14:paraId="5093F403" w14:textId="77777777" w:rsidR="00AB06B1" w:rsidRPr="007C2C5D" w:rsidRDefault="00AB06B1" w:rsidP="00AB06B1">
            <w:pPr>
              <w:rPr>
                <w:rFonts w:ascii="Twinkl" w:hAnsi="Twinkl"/>
                <w:b/>
                <w:bCs/>
              </w:rPr>
            </w:pPr>
            <w:r w:rsidRPr="007C2C5D">
              <w:rPr>
                <w:rFonts w:ascii="Twinkl" w:hAnsi="Twinkl"/>
                <w:b/>
                <w:bCs/>
              </w:rPr>
              <w:t>The Odd Egg-Emily Gravett </w:t>
            </w:r>
          </w:p>
          <w:p w14:paraId="5704E8D6" w14:textId="77777777" w:rsidR="00AB06B1" w:rsidRPr="007C2C5D" w:rsidRDefault="00AB06B1" w:rsidP="00AB06B1">
            <w:pPr>
              <w:rPr>
                <w:rFonts w:ascii="Twinkl" w:hAnsi="Twinkl"/>
              </w:rPr>
            </w:pPr>
            <w:r w:rsidRPr="007C2C5D">
              <w:rPr>
                <w:rFonts w:ascii="Twinkl" w:hAnsi="Twinkl"/>
              </w:rPr>
              <w:t>Non-Fiction Report-thought and speech bubbles, diaries, letters, certificates  </w:t>
            </w:r>
          </w:p>
          <w:p w14:paraId="72653A19" w14:textId="77777777" w:rsidR="00AB06B1" w:rsidRPr="007C2C5D" w:rsidRDefault="00AB06B1" w:rsidP="00AB06B1">
            <w:pPr>
              <w:pStyle w:val="ListParagraph"/>
              <w:ind w:left="895"/>
              <w:rPr>
                <w:rFonts w:ascii="Twinkl" w:hAnsi="Twinkl"/>
              </w:rPr>
            </w:pPr>
            <w:r w:rsidRPr="007C2C5D">
              <w:rPr>
                <w:rFonts w:ascii="Twinkl" w:hAnsi="Twinkl"/>
              </w:rPr>
              <w:t> </w:t>
            </w:r>
          </w:p>
          <w:p w14:paraId="3072C18D" w14:textId="77777777" w:rsidR="00AB06B1" w:rsidRPr="007C2C5D" w:rsidRDefault="00AB06B1" w:rsidP="00AB06B1">
            <w:pPr>
              <w:rPr>
                <w:rFonts w:ascii="Twinkl" w:hAnsi="Twinkl"/>
                <w:b/>
                <w:bCs/>
              </w:rPr>
            </w:pPr>
            <w:r w:rsidRPr="007C2C5D">
              <w:rPr>
                <w:rFonts w:ascii="Twinkl" w:hAnsi="Twinkl"/>
                <w:b/>
                <w:bCs/>
              </w:rPr>
              <w:t>Grandads Camper-Harry Woodgate </w:t>
            </w:r>
          </w:p>
          <w:p w14:paraId="3D780A6D" w14:textId="77777777" w:rsidR="00AB06B1" w:rsidRPr="007C2C5D" w:rsidRDefault="00AB06B1" w:rsidP="00AB06B1">
            <w:pPr>
              <w:rPr>
                <w:rFonts w:ascii="Twinkl" w:hAnsi="Twinkl"/>
              </w:rPr>
            </w:pPr>
            <w:r w:rsidRPr="007C2C5D">
              <w:rPr>
                <w:rFonts w:ascii="Twinkl" w:hAnsi="Twinkl"/>
              </w:rPr>
              <w:t>Sequel narratives-labels, memories poems captions, postcards </w:t>
            </w:r>
          </w:p>
          <w:p w14:paraId="75F1ECEB" w14:textId="5DC8B000" w:rsidR="00AB06B1" w:rsidRPr="007C2C5D" w:rsidRDefault="00AB06B1" w:rsidP="00AB06B1">
            <w:pPr>
              <w:pStyle w:val="ListParagraph"/>
              <w:ind w:left="895"/>
              <w:rPr>
                <w:rFonts w:ascii="Twinkl" w:hAnsi="Twinkl"/>
                <w:b/>
              </w:rPr>
            </w:pPr>
          </w:p>
        </w:tc>
        <w:tc>
          <w:tcPr>
            <w:tcW w:w="4962" w:type="dxa"/>
            <w:gridSpan w:val="2"/>
          </w:tcPr>
          <w:p w14:paraId="5039F399" w14:textId="74DE0CFB" w:rsidR="00FE1AF8" w:rsidRPr="007C2C5D" w:rsidRDefault="007677EF" w:rsidP="00CB0917">
            <w:pPr>
              <w:rPr>
                <w:rFonts w:ascii="Twinkl" w:hAnsi="Twinkl"/>
                <w:b/>
              </w:rPr>
            </w:pPr>
            <w:r w:rsidRPr="007C2C5D">
              <w:rPr>
                <w:rFonts w:ascii="Twinkl" w:hAnsi="Twinkl"/>
                <w:noProof/>
                <w:lang w:eastAsia="en-GB"/>
              </w:rPr>
              <w:drawing>
                <wp:anchor distT="0" distB="0" distL="114300" distR="114300" simplePos="0" relativeHeight="251645952"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7C2C5D">
              <w:rPr>
                <w:rFonts w:ascii="Twinkl" w:hAnsi="Twinkl"/>
                <w:b/>
              </w:rPr>
              <w:t>Maths</w:t>
            </w:r>
          </w:p>
          <w:p w14:paraId="05A4F8CA" w14:textId="77777777" w:rsidR="006A202B" w:rsidRPr="007C2C5D" w:rsidRDefault="006A202B" w:rsidP="00CB0917">
            <w:pPr>
              <w:rPr>
                <w:rFonts w:ascii="Twinkl" w:hAnsi="Twinkl"/>
                <w:b/>
              </w:rPr>
            </w:pPr>
          </w:p>
          <w:p w14:paraId="4930DCFB" w14:textId="77777777" w:rsidR="003C7FE9" w:rsidRPr="007C2C5D" w:rsidRDefault="003C7FE9" w:rsidP="003C7FE9">
            <w:pPr>
              <w:rPr>
                <w:rFonts w:ascii="Twinkl" w:hAnsi="Twinkl"/>
              </w:rPr>
            </w:pPr>
            <w:r w:rsidRPr="007C2C5D">
              <w:rPr>
                <w:rFonts w:ascii="Twinkl" w:hAnsi="Twinkl"/>
                <w:b/>
                <w:bCs/>
              </w:rPr>
              <w:t>Year 1- </w:t>
            </w:r>
            <w:r w:rsidRPr="007C2C5D">
              <w:rPr>
                <w:rFonts w:ascii="Twinkl" w:hAnsi="Twinkl"/>
              </w:rPr>
              <w:t>Place value, Addition/Subtraction, Length and Height, Mass and Volume </w:t>
            </w:r>
          </w:p>
          <w:p w14:paraId="18A5CB17" w14:textId="77777777" w:rsidR="003C7FE9" w:rsidRPr="007C2C5D" w:rsidRDefault="003C7FE9" w:rsidP="003C7FE9">
            <w:pPr>
              <w:pStyle w:val="ListParagraph"/>
              <w:rPr>
                <w:rFonts w:ascii="Twinkl" w:hAnsi="Twinkl"/>
              </w:rPr>
            </w:pPr>
          </w:p>
          <w:p w14:paraId="729A6DBC" w14:textId="77777777" w:rsidR="003C7FE9" w:rsidRPr="007C2C5D" w:rsidRDefault="003C7FE9" w:rsidP="003C7FE9">
            <w:pPr>
              <w:rPr>
                <w:rFonts w:ascii="Twinkl" w:hAnsi="Twinkl"/>
              </w:rPr>
            </w:pPr>
            <w:r w:rsidRPr="007C2C5D">
              <w:rPr>
                <w:rFonts w:ascii="Twinkl" w:hAnsi="Twinkl"/>
                <w:b/>
                <w:bCs/>
              </w:rPr>
              <w:t>Year 2- </w:t>
            </w:r>
            <w:r w:rsidRPr="007C2C5D">
              <w:rPr>
                <w:rFonts w:ascii="Twinkl" w:hAnsi="Twinkl"/>
              </w:rPr>
              <w:t>Money, Multiplication/Division, Length and Height, Mass, Capacity and Temperature </w:t>
            </w:r>
          </w:p>
          <w:p w14:paraId="57C19C50" w14:textId="50C1D94E" w:rsidR="0046479C" w:rsidRPr="007C2C5D" w:rsidRDefault="0046479C" w:rsidP="003C7FE9">
            <w:pPr>
              <w:pStyle w:val="ListParagraph"/>
              <w:rPr>
                <w:rFonts w:ascii="Twinkl" w:hAnsi="Twinkl"/>
              </w:rPr>
            </w:pPr>
          </w:p>
        </w:tc>
        <w:tc>
          <w:tcPr>
            <w:tcW w:w="6520" w:type="dxa"/>
            <w:gridSpan w:val="3"/>
          </w:tcPr>
          <w:p w14:paraId="39969975" w14:textId="2C8AEEE0" w:rsidR="00C048BF" w:rsidRPr="007C2C5D" w:rsidRDefault="007677EF" w:rsidP="00CB0917">
            <w:pPr>
              <w:rPr>
                <w:rFonts w:ascii="Twinkl" w:hAnsi="Twinkl"/>
                <w:b/>
                <w:noProof/>
                <w:lang w:eastAsia="en-GB"/>
              </w:rPr>
            </w:pPr>
            <w:r w:rsidRPr="007C2C5D">
              <w:rPr>
                <w:rFonts w:ascii="Twinkl" w:hAnsi="Twinkl"/>
                <w:noProof/>
                <w:lang w:eastAsia="en-GB"/>
              </w:rPr>
              <w:drawing>
                <wp:anchor distT="0" distB="0" distL="114300" distR="114300" simplePos="0" relativeHeight="251640832"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7C2C5D">
              <w:rPr>
                <w:rFonts w:ascii="Twinkl" w:hAnsi="Twinkl"/>
                <w:b/>
                <w:noProof/>
                <w:lang w:eastAsia="en-GB"/>
              </w:rPr>
              <w:t>Science</w:t>
            </w:r>
          </w:p>
          <w:p w14:paraId="68FADE84" w14:textId="7B37514E" w:rsidR="006A202B" w:rsidRPr="007C2C5D" w:rsidRDefault="006A202B" w:rsidP="00CB0917">
            <w:pPr>
              <w:rPr>
                <w:rFonts w:ascii="Twinkl" w:hAnsi="Twinkl"/>
                <w:b/>
                <w:noProof/>
                <w:lang w:eastAsia="en-GB"/>
              </w:rPr>
            </w:pPr>
          </w:p>
          <w:p w14:paraId="597AA266" w14:textId="3063EB51" w:rsidR="009170A1" w:rsidRPr="007C2C5D" w:rsidRDefault="009170A1" w:rsidP="009170A1">
            <w:pPr>
              <w:rPr>
                <w:rFonts w:ascii="Twinkl" w:hAnsi="Twinkl"/>
                <w:bCs/>
                <w:noProof/>
                <w:lang w:eastAsia="en-GB"/>
              </w:rPr>
            </w:pPr>
            <w:r w:rsidRPr="007C2C5D">
              <w:rPr>
                <w:rFonts w:ascii="Twinkl" w:hAnsi="Twinkl"/>
                <w:b/>
                <w:bCs/>
                <w:noProof/>
                <w:u w:val="single"/>
                <w:lang w:eastAsia="en-GB"/>
              </w:rPr>
              <w:t>All Living things and Habitats</w:t>
            </w:r>
          </w:p>
          <w:p w14:paraId="3E082ACE" w14:textId="77777777" w:rsidR="002F3060" w:rsidRPr="007C2C5D" w:rsidRDefault="003C7FE9" w:rsidP="002B2675">
            <w:pPr>
              <w:rPr>
                <w:rFonts w:ascii="Twinkl" w:hAnsi="Twinkl"/>
                <w:bCs/>
                <w:noProof/>
                <w:lang w:eastAsia="en-GB"/>
              </w:rPr>
            </w:pPr>
            <w:r w:rsidRPr="007C2C5D">
              <w:rPr>
                <w:rFonts w:ascii="Twinkl" w:hAnsi="Twinkl"/>
                <w:bCs/>
                <w:noProof/>
                <w:lang w:eastAsia="en-GB"/>
              </w:rPr>
              <w:t>Children will understand that all living things are suited to the places where they live. They will learn to identify and name a variety of plants and animals, including those found in different habitats such as woodlands, oceans, and gardens. Children will explore how habitats provide basic needs like food, water, air, and shelter, and discover that animals have different structures that help them survive. The unit also introduces food chains, showing how living things depend on each other, and encourages pupils to treat the environment with care by understanding how habitats can change and how this can affect living things.</w:t>
            </w:r>
          </w:p>
          <w:p w14:paraId="06E0A640" w14:textId="77777777" w:rsidR="003C7FE9" w:rsidRPr="007C2C5D" w:rsidRDefault="003C7FE9" w:rsidP="002B2675">
            <w:pPr>
              <w:rPr>
                <w:rFonts w:ascii="Twinkl" w:hAnsi="Twinkl"/>
                <w:bCs/>
                <w:noProof/>
                <w:lang w:eastAsia="en-GB"/>
              </w:rPr>
            </w:pPr>
          </w:p>
          <w:p w14:paraId="77464347" w14:textId="77777777" w:rsidR="003C7FE9" w:rsidRPr="007C2C5D" w:rsidRDefault="003C7FE9" w:rsidP="002B2675">
            <w:pPr>
              <w:rPr>
                <w:rFonts w:ascii="Twinkl" w:hAnsi="Twinkl"/>
                <w:b/>
                <w:noProof/>
                <w:u w:val="single"/>
                <w:lang w:eastAsia="en-GB"/>
              </w:rPr>
            </w:pPr>
            <w:r w:rsidRPr="007C2C5D">
              <w:rPr>
                <w:rFonts w:ascii="Twinkl" w:hAnsi="Twinkl"/>
                <w:b/>
                <w:noProof/>
                <w:u w:val="single"/>
                <w:lang w:eastAsia="en-GB"/>
              </w:rPr>
              <w:t>Plants</w:t>
            </w:r>
          </w:p>
          <w:p w14:paraId="4A96100A" w14:textId="77777777" w:rsidR="003C7FE9" w:rsidRPr="007C2C5D" w:rsidRDefault="003C7FE9" w:rsidP="002B2675">
            <w:pPr>
              <w:rPr>
                <w:rFonts w:ascii="Twinkl" w:hAnsi="Twinkl"/>
                <w:bCs/>
                <w:noProof/>
                <w:lang w:eastAsia="en-GB"/>
              </w:rPr>
            </w:pPr>
            <w:r w:rsidRPr="007C2C5D">
              <w:rPr>
                <w:rFonts w:ascii="Twinkl" w:hAnsi="Twinkl"/>
                <w:bCs/>
                <w:noProof/>
                <w:lang w:eastAsia="en-GB"/>
              </w:rPr>
              <w:t>Children will learn about the basic structure and needs of plants. Children will identify and name common plants, including garden plants, wild plants, and trees, and learn about the parts of a plant such as roots, stems, leaves, and flowers. The unit explores what plants need to grow and stay healthy, including water, light, and warmth, and introduces simple investigations to observe plant growth over time. Children will also learn how plants change as they grow, developing skills in observation, recording, and c</w:t>
            </w:r>
            <w:r w:rsidR="00CD5D86" w:rsidRPr="007C2C5D">
              <w:rPr>
                <w:rFonts w:ascii="Twinkl" w:hAnsi="Twinkl"/>
                <w:bCs/>
                <w:noProof/>
                <w:lang w:eastAsia="en-GB"/>
              </w:rPr>
              <w:t>arin</w:t>
            </w:r>
            <w:r w:rsidRPr="007C2C5D">
              <w:rPr>
                <w:rFonts w:ascii="Twinkl" w:hAnsi="Twinkl"/>
                <w:bCs/>
                <w:noProof/>
                <w:lang w:eastAsia="en-GB"/>
              </w:rPr>
              <w:t>g for living things.</w:t>
            </w:r>
          </w:p>
          <w:p w14:paraId="66BCE7BE" w14:textId="6E2A69FD" w:rsidR="006E1B41" w:rsidRPr="007C2C5D" w:rsidRDefault="006E1B41" w:rsidP="006E1B41">
            <w:pPr>
              <w:tabs>
                <w:tab w:val="left" w:pos="1116"/>
              </w:tabs>
              <w:rPr>
                <w:rFonts w:ascii="Twinkl" w:hAnsi="Twinkl"/>
                <w:lang w:eastAsia="en-GB"/>
              </w:rPr>
            </w:pPr>
          </w:p>
        </w:tc>
      </w:tr>
      <w:tr w:rsidR="00722981" w:rsidRPr="00C64BAD" w14:paraId="11419DDC" w14:textId="77777777" w:rsidTr="00AB06B1">
        <w:trPr>
          <w:trHeight w:val="5090"/>
        </w:trPr>
        <w:tc>
          <w:tcPr>
            <w:tcW w:w="4423" w:type="dxa"/>
            <w:gridSpan w:val="2"/>
          </w:tcPr>
          <w:p w14:paraId="4187E430" w14:textId="12374AC2" w:rsidR="00722981" w:rsidRPr="007C2C5D" w:rsidRDefault="00722981" w:rsidP="00517A9A">
            <w:pPr>
              <w:rPr>
                <w:rFonts w:ascii="Twinkl" w:hAnsi="Twinkl"/>
                <w:b/>
              </w:rPr>
            </w:pPr>
            <w:r w:rsidRPr="007C2C5D">
              <w:rPr>
                <w:rFonts w:ascii="Twinkl" w:hAnsi="Twinkl"/>
                <w:noProof/>
                <w:lang w:eastAsia="en-GB"/>
              </w:rPr>
              <w:lastRenderedPageBreak/>
              <w:drawing>
                <wp:anchor distT="0" distB="0" distL="114300" distR="114300" simplePos="0" relativeHeight="251678720"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7C2C5D">
              <w:rPr>
                <w:rFonts w:ascii="Twinkl" w:hAnsi="Twinkl"/>
                <w:b/>
              </w:rPr>
              <w:t>History</w:t>
            </w:r>
          </w:p>
          <w:p w14:paraId="6E3BA7F3" w14:textId="77777777" w:rsidR="00387558" w:rsidRPr="007C2C5D" w:rsidRDefault="00387558" w:rsidP="00517A9A">
            <w:pPr>
              <w:rPr>
                <w:rFonts w:ascii="Twinkl" w:hAnsi="Twinkl"/>
                <w:b/>
              </w:rPr>
            </w:pPr>
          </w:p>
          <w:p w14:paraId="65286C66" w14:textId="21369119" w:rsidR="002521FE" w:rsidRPr="007C2C5D" w:rsidRDefault="00867A8C" w:rsidP="00867A8C">
            <w:pPr>
              <w:rPr>
                <w:rFonts w:ascii="Twinkl" w:hAnsi="Twinkl"/>
                <w:b/>
                <w:bCs/>
                <w:u w:val="single"/>
              </w:rPr>
            </w:pPr>
            <w:r w:rsidRPr="007C2C5D">
              <w:rPr>
                <w:rFonts w:ascii="Twinkl" w:hAnsi="Twinkl"/>
                <w:b/>
                <w:bCs/>
                <w:u w:val="single"/>
              </w:rPr>
              <w:t>Revolution-Significant People</w:t>
            </w:r>
          </w:p>
          <w:p w14:paraId="79DE79F5" w14:textId="45693630" w:rsidR="00C17E19" w:rsidRPr="007C2C5D" w:rsidRDefault="00861E76" w:rsidP="00B6011A">
            <w:pPr>
              <w:rPr>
                <w:rStyle w:val="normaltextrun"/>
                <w:rFonts w:ascii="Twinkl" w:hAnsi="Twinkl"/>
                <w:color w:val="000000"/>
                <w:bdr w:val="none" w:sz="0" w:space="0" w:color="auto" w:frame="1"/>
              </w:rPr>
            </w:pPr>
            <w:r w:rsidRPr="007C2C5D">
              <w:rPr>
                <w:rFonts w:ascii="Twinkl" w:hAnsi="Twinkl"/>
                <w:bCs/>
              </w:rPr>
              <w:t>As historians</w:t>
            </w:r>
            <w:r w:rsidR="00545152" w:rsidRPr="007C2C5D">
              <w:rPr>
                <w:rFonts w:ascii="Twinkl" w:hAnsi="Twinkl"/>
                <w:bCs/>
              </w:rPr>
              <w:t>,</w:t>
            </w:r>
            <w:r w:rsidRPr="007C2C5D">
              <w:rPr>
                <w:rFonts w:ascii="Twinkl" w:hAnsi="Twinkl"/>
                <w:bCs/>
              </w:rPr>
              <w:t xml:space="preserve"> </w:t>
            </w:r>
            <w:r w:rsidR="00DE5C1C" w:rsidRPr="007C2C5D">
              <w:rPr>
                <w:rFonts w:ascii="Twinkl" w:hAnsi="Twinkl"/>
                <w:bCs/>
              </w:rPr>
              <w:t>children</w:t>
            </w:r>
            <w:r w:rsidRPr="007C2C5D">
              <w:rPr>
                <w:rFonts w:ascii="Twinkl" w:hAnsi="Twinkl"/>
                <w:bCs/>
              </w:rPr>
              <w:t xml:space="preserve"> will be exploring </w:t>
            </w:r>
            <w:r w:rsidR="00E4276C" w:rsidRPr="007C2C5D">
              <w:rPr>
                <w:rStyle w:val="normaltextrun"/>
                <w:rFonts w:ascii="Twinkl" w:hAnsi="Twinkl"/>
                <w:color w:val="000000"/>
                <w:bdr w:val="none" w:sz="0" w:space="0" w:color="auto" w:frame="1"/>
              </w:rPr>
              <w:t xml:space="preserve">how significant people from the past have changed our lives. </w:t>
            </w:r>
          </w:p>
          <w:p w14:paraId="37C22E01" w14:textId="39B3BD9D" w:rsidR="00B6011A" w:rsidRPr="007C2C5D" w:rsidRDefault="00C17E19" w:rsidP="00F52B9D">
            <w:pPr>
              <w:rPr>
                <w:rStyle w:val="eop"/>
                <w:rFonts w:ascii="Twinkl" w:hAnsi="Twinkl" w:cs="Segoe UI"/>
              </w:rPr>
            </w:pPr>
            <w:r w:rsidRPr="007C2C5D">
              <w:rPr>
                <w:rStyle w:val="normaltextrun"/>
                <w:rFonts w:ascii="Twinkl" w:hAnsi="Twinkl"/>
                <w:color w:val="000000"/>
                <w:bdr w:val="none" w:sz="0" w:space="0" w:color="auto" w:frame="1"/>
              </w:rPr>
              <w:t xml:space="preserve">Children will </w:t>
            </w:r>
            <w:r w:rsidR="00B6011A" w:rsidRPr="007C2C5D">
              <w:rPr>
                <w:rStyle w:val="normaltextrun"/>
                <w:rFonts w:ascii="Twinkl" w:hAnsi="Twinkl" w:cs="Segoe UI"/>
                <w:lang w:val="en-US"/>
              </w:rPr>
              <w:t xml:space="preserve">understand why a person is historically </w:t>
            </w:r>
            <w:r w:rsidRPr="007C2C5D">
              <w:rPr>
                <w:rStyle w:val="normaltextrun"/>
                <w:rFonts w:ascii="Twinkl" w:hAnsi="Twinkl" w:cs="Segoe UI"/>
                <w:lang w:val="en-US"/>
              </w:rPr>
              <w:t xml:space="preserve">significant </w:t>
            </w:r>
            <w:r w:rsidR="00B36F6D" w:rsidRPr="007C2C5D">
              <w:rPr>
                <w:rStyle w:val="normaltextrun"/>
                <w:rFonts w:ascii="Twinkl" w:hAnsi="Twinkl" w:cs="Segoe UI"/>
                <w:lang w:val="en-US"/>
              </w:rPr>
              <w:t xml:space="preserve">and </w:t>
            </w:r>
            <w:r w:rsidR="00DE5C1C" w:rsidRPr="007C2C5D">
              <w:rPr>
                <w:rStyle w:val="normaltextrun"/>
                <w:rFonts w:ascii="Twinkl" w:hAnsi="Twinkl" w:cs="Segoe UI"/>
                <w:lang w:val="en-US"/>
              </w:rPr>
              <w:t xml:space="preserve">be able to </w:t>
            </w:r>
            <w:r w:rsidR="00B6011A" w:rsidRPr="007C2C5D">
              <w:rPr>
                <w:rStyle w:val="normaltextrun"/>
                <w:rFonts w:ascii="Twinkl" w:hAnsi="Twinkl" w:cs="Segoe UI"/>
                <w:lang w:val="en-US"/>
              </w:rPr>
              <w:t>identify significant people</w:t>
            </w:r>
            <w:r w:rsidR="00B6011A" w:rsidRPr="007C2C5D">
              <w:rPr>
                <w:rStyle w:val="eop"/>
                <w:rFonts w:ascii="Twinkl" w:hAnsi="Twinkl" w:cs="Segoe UI"/>
              </w:rPr>
              <w:t> </w:t>
            </w:r>
            <w:r w:rsidR="00B36F6D" w:rsidRPr="007C2C5D">
              <w:rPr>
                <w:rStyle w:val="eop"/>
                <w:rFonts w:ascii="Twinkl" w:hAnsi="Twinkl" w:cs="Segoe UI"/>
              </w:rPr>
              <w:t xml:space="preserve">such as </w:t>
            </w:r>
            <w:r w:rsidR="001171A8" w:rsidRPr="007C2C5D">
              <w:rPr>
                <w:rStyle w:val="normaltextrun"/>
                <w:rFonts w:ascii="Twinkl" w:hAnsi="Twinkl"/>
                <w:color w:val="000000"/>
                <w:shd w:val="clear" w:color="auto" w:fill="FFFFFF"/>
              </w:rPr>
              <w:t>Scientists</w:t>
            </w:r>
            <w:r w:rsidR="008407BF" w:rsidRPr="007C2C5D">
              <w:rPr>
                <w:rStyle w:val="normaltextrun"/>
                <w:rFonts w:ascii="Twinkl" w:hAnsi="Twinkl"/>
                <w:color w:val="000000"/>
                <w:shd w:val="clear" w:color="auto" w:fill="FFFFFF"/>
              </w:rPr>
              <w:t xml:space="preserve"> (</w:t>
            </w:r>
            <w:r w:rsidR="00042BED" w:rsidRPr="007C2C5D">
              <w:rPr>
                <w:rStyle w:val="normaltextrun"/>
                <w:rFonts w:ascii="Twinkl" w:hAnsi="Twinkl"/>
                <w:color w:val="000000"/>
                <w:shd w:val="clear" w:color="auto" w:fill="FFFFFF"/>
                <w:lang w:val="en-US"/>
              </w:rPr>
              <w:t>William Caxton and Sir Tim Berners-Lee</w:t>
            </w:r>
            <w:r w:rsidR="00846BEE" w:rsidRPr="007C2C5D">
              <w:rPr>
                <w:rStyle w:val="normaltextrun"/>
                <w:rFonts w:ascii="Twinkl" w:hAnsi="Twinkl"/>
                <w:color w:val="000000"/>
                <w:shd w:val="clear" w:color="auto" w:fill="FFFFFF"/>
              </w:rPr>
              <w:t>)</w:t>
            </w:r>
            <w:r w:rsidR="001171A8" w:rsidRPr="007C2C5D">
              <w:rPr>
                <w:rStyle w:val="normaltextrun"/>
                <w:rFonts w:ascii="Twinkl" w:hAnsi="Twinkl"/>
                <w:color w:val="000000"/>
                <w:shd w:val="clear" w:color="auto" w:fill="FFFFFF"/>
              </w:rPr>
              <w:t>, Explorers</w:t>
            </w:r>
            <w:r w:rsidR="00846BEE" w:rsidRPr="007C2C5D">
              <w:rPr>
                <w:rStyle w:val="normaltextrun"/>
                <w:rFonts w:ascii="Twinkl" w:hAnsi="Twinkl"/>
                <w:color w:val="000000"/>
                <w:shd w:val="clear" w:color="auto" w:fill="FFFFFF"/>
              </w:rPr>
              <w:t xml:space="preserve"> (</w:t>
            </w:r>
            <w:r w:rsidR="00846BEE" w:rsidRPr="007C2C5D">
              <w:rPr>
                <w:rStyle w:val="normaltextrun"/>
                <w:rFonts w:ascii="Twinkl" w:hAnsi="Twinkl"/>
                <w:color w:val="000000"/>
                <w:shd w:val="clear" w:color="auto" w:fill="FFFFFF"/>
                <w:lang w:val="en-US"/>
              </w:rPr>
              <w:t>Neil Armstrong </w:t>
            </w:r>
            <w:r w:rsidR="00D2025E" w:rsidRPr="007C2C5D">
              <w:rPr>
                <w:rStyle w:val="normaltextrun"/>
                <w:rFonts w:ascii="Twinkl" w:hAnsi="Twinkl"/>
                <w:color w:val="000000"/>
                <w:shd w:val="clear" w:color="auto" w:fill="FFFFFF"/>
                <w:lang w:val="en-US"/>
              </w:rPr>
              <w:t xml:space="preserve">and </w:t>
            </w:r>
            <w:r w:rsidR="00846BEE" w:rsidRPr="007C2C5D">
              <w:rPr>
                <w:rStyle w:val="normaltextrun"/>
                <w:rFonts w:ascii="Twinkl" w:hAnsi="Twinkl"/>
                <w:color w:val="000000"/>
                <w:shd w:val="clear" w:color="auto" w:fill="FFFFFF"/>
                <w:lang w:val="en-US"/>
              </w:rPr>
              <w:t>Matthew Henson)</w:t>
            </w:r>
            <w:r w:rsidR="001171A8" w:rsidRPr="007C2C5D">
              <w:rPr>
                <w:rStyle w:val="normaltextrun"/>
                <w:rFonts w:ascii="Twinkl" w:hAnsi="Twinkl"/>
                <w:color w:val="000000"/>
                <w:shd w:val="clear" w:color="auto" w:fill="FFFFFF"/>
              </w:rPr>
              <w:t>, Activists</w:t>
            </w:r>
            <w:r w:rsidR="00D2025E" w:rsidRPr="007C2C5D">
              <w:rPr>
                <w:rStyle w:val="normaltextrun"/>
                <w:rFonts w:ascii="Twinkl" w:hAnsi="Twinkl"/>
                <w:color w:val="000000"/>
                <w:shd w:val="clear" w:color="auto" w:fill="FFFFFF"/>
              </w:rPr>
              <w:t xml:space="preserve"> (</w:t>
            </w:r>
            <w:r w:rsidR="00D2025E" w:rsidRPr="007C2C5D">
              <w:rPr>
                <w:rStyle w:val="normaltextrun"/>
                <w:rFonts w:ascii="Twinkl" w:hAnsi="Twinkl"/>
                <w:color w:val="000000"/>
                <w:shd w:val="clear" w:color="auto" w:fill="FFFFFF"/>
                <w:lang w:val="en-US"/>
              </w:rPr>
              <w:t>Emily Davidson and Rosa Parks)</w:t>
            </w:r>
            <w:r w:rsidR="00AE52B4" w:rsidRPr="007C2C5D">
              <w:rPr>
                <w:rStyle w:val="normaltextrun"/>
                <w:rFonts w:ascii="Twinkl" w:hAnsi="Twinkl"/>
                <w:color w:val="000000"/>
                <w:shd w:val="clear" w:color="auto" w:fill="FFFFFF"/>
              </w:rPr>
              <w:t xml:space="preserve"> and </w:t>
            </w:r>
            <w:r w:rsidR="001171A8" w:rsidRPr="007C2C5D">
              <w:rPr>
                <w:rStyle w:val="normaltextrun"/>
                <w:rFonts w:ascii="Twinkl" w:hAnsi="Twinkl"/>
                <w:color w:val="000000"/>
                <w:shd w:val="clear" w:color="auto" w:fill="FFFFFF"/>
              </w:rPr>
              <w:t>Monarchs</w:t>
            </w:r>
            <w:r w:rsidR="00D2025E" w:rsidRPr="007C2C5D">
              <w:rPr>
                <w:rStyle w:val="normaltextrun"/>
                <w:rFonts w:ascii="Twinkl" w:hAnsi="Twinkl"/>
                <w:color w:val="000000"/>
                <w:shd w:val="clear" w:color="auto" w:fill="FFFFFF"/>
              </w:rPr>
              <w:t xml:space="preserve"> (</w:t>
            </w:r>
            <w:r w:rsidR="00942442" w:rsidRPr="007C2C5D">
              <w:rPr>
                <w:rStyle w:val="normaltextrun"/>
                <w:rFonts w:ascii="Twinkl" w:hAnsi="Twinkl"/>
                <w:color w:val="000000"/>
                <w:shd w:val="clear" w:color="auto" w:fill="FFFFFF"/>
                <w:lang w:val="en-US"/>
              </w:rPr>
              <w:t>Queen Elizabeth I and Queen Elizabeth II</w:t>
            </w:r>
            <w:r w:rsidR="00942442" w:rsidRPr="007C2C5D">
              <w:rPr>
                <w:rStyle w:val="normaltextrun"/>
                <w:rFonts w:ascii="Twinkl" w:hAnsi="Twinkl"/>
                <w:color w:val="000000"/>
                <w:shd w:val="clear" w:color="auto" w:fill="FFFFFF"/>
              </w:rPr>
              <w:t>)</w:t>
            </w:r>
            <w:r w:rsidR="001171A8" w:rsidRPr="007C2C5D">
              <w:rPr>
                <w:rStyle w:val="normaltextrun"/>
                <w:rFonts w:ascii="Twinkl" w:hAnsi="Twinkl"/>
                <w:color w:val="000000"/>
                <w:shd w:val="clear" w:color="auto" w:fill="FFFFFF"/>
              </w:rPr>
              <w:t xml:space="preserve">. </w:t>
            </w:r>
            <w:r w:rsidR="00F52B9D" w:rsidRPr="007C2C5D">
              <w:rPr>
                <w:rStyle w:val="normaltextrun"/>
                <w:rFonts w:ascii="Twinkl" w:hAnsi="Twinkl"/>
                <w:color w:val="000000"/>
                <w:shd w:val="clear" w:color="auto" w:fill="FFFFFF"/>
              </w:rPr>
              <w:t xml:space="preserve">They will </w:t>
            </w:r>
            <w:r w:rsidR="00B6011A" w:rsidRPr="007C2C5D">
              <w:rPr>
                <w:rStyle w:val="normaltextrun"/>
                <w:rFonts w:ascii="Twinkl" w:hAnsi="Twinkl" w:cs="Segoe UI"/>
                <w:lang w:val="en-US"/>
              </w:rPr>
              <w:t>sort significant people into groups according to what they did</w:t>
            </w:r>
            <w:r w:rsidR="00B6011A" w:rsidRPr="007C2C5D">
              <w:rPr>
                <w:rStyle w:val="eop"/>
                <w:rFonts w:ascii="Twinkl" w:hAnsi="Twinkl" w:cs="Segoe UI"/>
              </w:rPr>
              <w:t> </w:t>
            </w:r>
            <w:r w:rsidR="00F52B9D" w:rsidRPr="007C2C5D">
              <w:rPr>
                <w:rStyle w:val="eop"/>
                <w:rFonts w:ascii="Twinkl" w:hAnsi="Twinkl" w:cs="Segoe UI"/>
              </w:rPr>
              <w:t xml:space="preserve">by </w:t>
            </w:r>
            <w:r w:rsidR="00DA24AC" w:rsidRPr="007C2C5D">
              <w:rPr>
                <w:rStyle w:val="eop"/>
                <w:rFonts w:ascii="Twinkl" w:hAnsi="Twinkl" w:cs="Segoe UI"/>
              </w:rPr>
              <w:t xml:space="preserve">asking questions, </w:t>
            </w:r>
            <w:r w:rsidR="00BF720D" w:rsidRPr="007C2C5D">
              <w:rPr>
                <w:rStyle w:val="eop"/>
                <w:rFonts w:ascii="Twinkl" w:hAnsi="Twinkl" w:cs="Segoe UI"/>
              </w:rPr>
              <w:t xml:space="preserve">making </w:t>
            </w:r>
            <w:r w:rsidR="00DA24AC" w:rsidRPr="007C2C5D">
              <w:rPr>
                <w:rStyle w:val="eop"/>
                <w:rFonts w:ascii="Twinkl" w:hAnsi="Twinkl" w:cs="Segoe UI"/>
              </w:rPr>
              <w:t xml:space="preserve">and recording </w:t>
            </w:r>
            <w:r w:rsidR="00BF720D" w:rsidRPr="007C2C5D">
              <w:rPr>
                <w:rStyle w:val="eop"/>
                <w:rFonts w:ascii="Twinkl" w:hAnsi="Twinkl" w:cs="Segoe UI"/>
              </w:rPr>
              <w:t>observations</w:t>
            </w:r>
            <w:r w:rsidR="00DA24AC" w:rsidRPr="007C2C5D">
              <w:rPr>
                <w:rStyle w:val="eop"/>
                <w:rFonts w:ascii="Twinkl" w:hAnsi="Twinkl" w:cs="Segoe UI"/>
              </w:rPr>
              <w:t>.</w:t>
            </w:r>
            <w:r w:rsidR="00BF720D" w:rsidRPr="007C2C5D">
              <w:rPr>
                <w:rStyle w:val="eop"/>
                <w:rFonts w:ascii="Twinkl" w:hAnsi="Twinkl" w:cs="Segoe UI"/>
              </w:rPr>
              <w:t xml:space="preserve"> </w:t>
            </w:r>
            <w:r w:rsidR="001B6577" w:rsidRPr="007C2C5D">
              <w:rPr>
                <w:rStyle w:val="eop"/>
                <w:rFonts w:ascii="Twinkl" w:hAnsi="Twinkl" w:cs="Segoe UI"/>
              </w:rPr>
              <w:t xml:space="preserve">They will spend time learning about </w:t>
            </w:r>
            <w:r w:rsidR="00787520" w:rsidRPr="007C2C5D">
              <w:rPr>
                <w:rStyle w:val="eop"/>
                <w:rFonts w:ascii="Twinkl" w:hAnsi="Twinkl" w:cs="Segoe UI"/>
              </w:rPr>
              <w:t xml:space="preserve">key significant </w:t>
            </w:r>
            <w:r w:rsidR="007A7534" w:rsidRPr="007C2C5D">
              <w:rPr>
                <w:rStyle w:val="eop"/>
                <w:rFonts w:ascii="Twinkl" w:hAnsi="Twinkl" w:cs="Segoe UI"/>
              </w:rPr>
              <w:t xml:space="preserve">events that have happened </w:t>
            </w:r>
            <w:r w:rsidR="00CB70A4" w:rsidRPr="007C2C5D">
              <w:rPr>
                <w:rStyle w:val="eop"/>
                <w:rFonts w:ascii="Twinkl" w:hAnsi="Twinkl" w:cs="Segoe UI"/>
              </w:rPr>
              <w:t xml:space="preserve">in the past </w:t>
            </w:r>
            <w:r w:rsidR="007A7534" w:rsidRPr="007C2C5D">
              <w:rPr>
                <w:rStyle w:val="eop"/>
                <w:rFonts w:ascii="Twinkl" w:hAnsi="Twinkl" w:cs="Segoe UI"/>
              </w:rPr>
              <w:t>and think about how to order them from oldest t</w:t>
            </w:r>
            <w:r w:rsidR="00CB70A4" w:rsidRPr="007C2C5D">
              <w:rPr>
                <w:rStyle w:val="eop"/>
                <w:rFonts w:ascii="Twinkl" w:hAnsi="Twinkl" w:cs="Segoe UI"/>
              </w:rPr>
              <w:t>o</w:t>
            </w:r>
            <w:r w:rsidR="007A7534" w:rsidRPr="007C2C5D">
              <w:rPr>
                <w:rStyle w:val="eop"/>
                <w:rFonts w:ascii="Twinkl" w:hAnsi="Twinkl" w:cs="Segoe UI"/>
              </w:rPr>
              <w:t xml:space="preserve"> newest. </w:t>
            </w:r>
          </w:p>
          <w:p w14:paraId="167B5BC7" w14:textId="232033EA" w:rsidR="00BF720D" w:rsidRPr="007C2C5D" w:rsidRDefault="00BF720D" w:rsidP="00F52B9D">
            <w:pPr>
              <w:rPr>
                <w:rFonts w:ascii="Twinkl" w:hAnsi="Twinkl"/>
                <w:color w:val="000000"/>
                <w:shd w:val="clear" w:color="auto" w:fill="FFFFFF"/>
              </w:rPr>
            </w:pPr>
            <w:r w:rsidRPr="007C2C5D">
              <w:rPr>
                <w:rStyle w:val="eop"/>
                <w:rFonts w:ascii="Twinkl" w:hAnsi="Twinkl" w:cs="Segoe UI"/>
              </w:rPr>
              <w:t>Ch</w:t>
            </w:r>
            <w:r w:rsidR="00697260" w:rsidRPr="007C2C5D">
              <w:rPr>
                <w:rStyle w:val="eop"/>
                <w:rFonts w:ascii="Twinkl" w:hAnsi="Twinkl" w:cs="Segoe UI"/>
              </w:rPr>
              <w:t>il</w:t>
            </w:r>
            <w:r w:rsidRPr="007C2C5D">
              <w:rPr>
                <w:rStyle w:val="eop"/>
                <w:rFonts w:ascii="Twinkl" w:hAnsi="Twinkl" w:cs="Segoe UI"/>
              </w:rPr>
              <w:t xml:space="preserve">dren will </w:t>
            </w:r>
            <w:r w:rsidR="00DE7E37" w:rsidRPr="007C2C5D">
              <w:rPr>
                <w:rStyle w:val="eop"/>
                <w:rFonts w:ascii="Twinkl" w:hAnsi="Twinkl" w:cs="Segoe UI"/>
              </w:rPr>
              <w:t>us</w:t>
            </w:r>
            <w:r w:rsidR="00290684" w:rsidRPr="007C2C5D">
              <w:rPr>
                <w:rStyle w:val="eop"/>
                <w:rFonts w:ascii="Twinkl" w:hAnsi="Twinkl" w:cs="Segoe UI"/>
              </w:rPr>
              <w:t>e</w:t>
            </w:r>
            <w:r w:rsidR="00DE7E37" w:rsidRPr="007C2C5D">
              <w:rPr>
                <w:rStyle w:val="eop"/>
                <w:rFonts w:ascii="Twinkl" w:hAnsi="Twinkl" w:cs="Segoe UI"/>
              </w:rPr>
              <w:t xml:space="preserve"> timelines, </w:t>
            </w:r>
            <w:r w:rsidR="004973CA" w:rsidRPr="007C2C5D">
              <w:rPr>
                <w:rStyle w:val="eop"/>
                <w:rFonts w:ascii="Twinkl" w:hAnsi="Twinkl" w:cs="Segoe UI"/>
              </w:rPr>
              <w:t>artefacts</w:t>
            </w:r>
            <w:r w:rsidR="00290684" w:rsidRPr="007C2C5D">
              <w:rPr>
                <w:rStyle w:val="eop"/>
                <w:rFonts w:ascii="Twinkl" w:hAnsi="Twinkl" w:cs="Segoe UI"/>
              </w:rPr>
              <w:t xml:space="preserve"> and pictures</w:t>
            </w:r>
            <w:r w:rsidR="00106F0D" w:rsidRPr="007C2C5D">
              <w:rPr>
                <w:rStyle w:val="eop"/>
                <w:rFonts w:ascii="Twinkl" w:hAnsi="Twinkl" w:cs="Segoe UI"/>
              </w:rPr>
              <w:t xml:space="preserve"> </w:t>
            </w:r>
            <w:r w:rsidR="00DF24EA" w:rsidRPr="007C2C5D">
              <w:rPr>
                <w:rStyle w:val="eop"/>
                <w:rFonts w:ascii="Twinkl" w:hAnsi="Twinkl" w:cs="Segoe UI"/>
              </w:rPr>
              <w:t>to describe</w:t>
            </w:r>
            <w:r w:rsidR="00787520" w:rsidRPr="007C2C5D">
              <w:rPr>
                <w:rStyle w:val="eop"/>
                <w:rFonts w:ascii="Twinkl" w:hAnsi="Twinkl" w:cs="Segoe UI"/>
              </w:rPr>
              <w:t xml:space="preserve"> these</w:t>
            </w:r>
            <w:r w:rsidR="00DF24EA" w:rsidRPr="007C2C5D">
              <w:rPr>
                <w:rStyle w:val="eop"/>
                <w:rFonts w:ascii="Twinkl" w:hAnsi="Twinkl" w:cs="Segoe UI"/>
              </w:rPr>
              <w:t xml:space="preserve"> </w:t>
            </w:r>
            <w:r w:rsidR="00233203" w:rsidRPr="007C2C5D">
              <w:rPr>
                <w:rStyle w:val="eop"/>
                <w:rFonts w:ascii="Twinkl" w:hAnsi="Twinkl" w:cs="Segoe UI"/>
              </w:rPr>
              <w:t xml:space="preserve">different </w:t>
            </w:r>
            <w:r w:rsidR="00DF24EA" w:rsidRPr="007C2C5D">
              <w:rPr>
                <w:rStyle w:val="eop"/>
                <w:rFonts w:ascii="Twinkl" w:hAnsi="Twinkl" w:cs="Segoe UI"/>
              </w:rPr>
              <w:t>historic events</w:t>
            </w:r>
            <w:r w:rsidR="0090702E" w:rsidRPr="007C2C5D">
              <w:rPr>
                <w:rStyle w:val="eop"/>
                <w:rFonts w:ascii="Twinkl" w:hAnsi="Twinkl" w:cs="Segoe UI"/>
              </w:rPr>
              <w:t>.</w:t>
            </w:r>
            <w:r w:rsidR="00E254AB" w:rsidRPr="007C2C5D">
              <w:rPr>
                <w:rStyle w:val="eop"/>
                <w:rFonts w:ascii="Twinkl" w:hAnsi="Twinkl" w:cs="Segoe UI"/>
              </w:rPr>
              <w:t xml:space="preserve"> They will </w:t>
            </w:r>
            <w:r w:rsidR="00E254AB" w:rsidRPr="007C2C5D">
              <w:rPr>
                <w:rStyle w:val="normaltextrun"/>
                <w:rFonts w:ascii="Twinkl" w:hAnsi="Twinkl"/>
                <w:color w:val="000000"/>
                <w:bdr w:val="none" w:sz="0" w:space="0" w:color="auto" w:frame="1"/>
              </w:rPr>
              <w:t>recognise that there are reasons why people in the past</w:t>
            </w:r>
            <w:r w:rsidR="00E254AB" w:rsidRPr="007C2C5D">
              <w:rPr>
                <w:rStyle w:val="normaltextrun"/>
                <w:rFonts w:ascii="Times New Roman" w:hAnsi="Times New Roman" w:cs="Times New Roman"/>
                <w:color w:val="000000"/>
                <w:bdr w:val="none" w:sz="0" w:space="0" w:color="auto" w:frame="1"/>
              </w:rPr>
              <w:t> </w:t>
            </w:r>
            <w:r w:rsidR="00E254AB" w:rsidRPr="007C2C5D">
              <w:rPr>
                <w:rStyle w:val="normaltextrun"/>
                <w:rFonts w:ascii="Twinkl" w:hAnsi="Twinkl"/>
                <w:color w:val="000000"/>
                <w:bdr w:val="none" w:sz="0" w:space="0" w:color="auto" w:frame="1"/>
              </w:rPr>
              <w:t>acted as they did</w:t>
            </w:r>
            <w:r w:rsidR="00465461" w:rsidRPr="007C2C5D">
              <w:rPr>
                <w:rStyle w:val="normaltextrun"/>
                <w:rFonts w:ascii="Twinkl" w:hAnsi="Twinkl"/>
                <w:color w:val="000000"/>
                <w:bdr w:val="none" w:sz="0" w:space="0" w:color="auto" w:frame="1"/>
              </w:rPr>
              <w:t xml:space="preserve"> and be able to describe why significant people changed our lives</w:t>
            </w:r>
            <w:r w:rsidR="005D47AC" w:rsidRPr="007C2C5D">
              <w:rPr>
                <w:rStyle w:val="normaltextrun"/>
                <w:rFonts w:ascii="Twinkl" w:hAnsi="Twinkl"/>
                <w:color w:val="000000"/>
                <w:bdr w:val="none" w:sz="0" w:space="0" w:color="auto" w:frame="1"/>
              </w:rPr>
              <w:t xml:space="preserve"> today. </w:t>
            </w:r>
          </w:p>
          <w:p w14:paraId="4D07D468" w14:textId="773F496A" w:rsidR="00B6011A" w:rsidRPr="007C2C5D" w:rsidRDefault="00B6011A" w:rsidP="00867A8C">
            <w:pPr>
              <w:rPr>
                <w:rStyle w:val="normaltextrun"/>
                <w:rFonts w:ascii="Twinkl" w:hAnsi="Twinkl"/>
                <w:color w:val="000000"/>
                <w:bdr w:val="none" w:sz="0" w:space="0" w:color="auto" w:frame="1"/>
              </w:rPr>
            </w:pPr>
          </w:p>
          <w:p w14:paraId="1A48BDE3" w14:textId="0814D4B9" w:rsidR="00E4276C" w:rsidRPr="007C2C5D" w:rsidRDefault="00E4276C" w:rsidP="00867A8C">
            <w:pPr>
              <w:rPr>
                <w:rFonts w:ascii="Twinkl" w:hAnsi="Twinkl"/>
                <w:bCs/>
              </w:rPr>
            </w:pPr>
          </w:p>
        </w:tc>
        <w:tc>
          <w:tcPr>
            <w:tcW w:w="4962" w:type="dxa"/>
            <w:gridSpan w:val="2"/>
          </w:tcPr>
          <w:p w14:paraId="11E13091" w14:textId="093A5F85" w:rsidR="00722981" w:rsidRPr="007C2C5D" w:rsidRDefault="00722981" w:rsidP="00CB0917">
            <w:pPr>
              <w:rPr>
                <w:rFonts w:ascii="Twinkl" w:hAnsi="Twinkl"/>
                <w:b/>
              </w:rPr>
            </w:pPr>
            <w:r w:rsidRPr="007C2C5D">
              <w:rPr>
                <w:rFonts w:ascii="Twinkl" w:hAnsi="Twinkl"/>
                <w:noProof/>
                <w:lang w:eastAsia="en-GB"/>
              </w:rPr>
              <w:drawing>
                <wp:anchor distT="0" distB="0" distL="114300" distR="114300" simplePos="0" relativeHeight="251673600"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C5D">
              <w:rPr>
                <w:rFonts w:ascii="Twinkl" w:hAnsi="Twinkl"/>
                <w:b/>
              </w:rPr>
              <w:t>Geography</w:t>
            </w:r>
          </w:p>
          <w:p w14:paraId="1F6F247F" w14:textId="77777777" w:rsidR="00387558" w:rsidRPr="007C2C5D" w:rsidRDefault="00387558" w:rsidP="00CB0917">
            <w:pPr>
              <w:rPr>
                <w:rFonts w:ascii="Twinkl" w:hAnsi="Twinkl"/>
                <w:b/>
              </w:rPr>
            </w:pPr>
          </w:p>
          <w:p w14:paraId="71EA37B0" w14:textId="7483B104" w:rsidR="00867A8C" w:rsidRPr="007C2C5D" w:rsidRDefault="00867A8C" w:rsidP="00CB0917">
            <w:pPr>
              <w:rPr>
                <w:rFonts w:ascii="Twinkl" w:hAnsi="Twinkl"/>
                <w:b/>
                <w:u w:val="single"/>
              </w:rPr>
            </w:pPr>
            <w:r w:rsidRPr="007C2C5D">
              <w:rPr>
                <w:rFonts w:ascii="Twinkl" w:hAnsi="Twinkl"/>
                <w:b/>
                <w:u w:val="single"/>
              </w:rPr>
              <w:t>Environment</w:t>
            </w:r>
            <w:r w:rsidR="008D0906" w:rsidRPr="007C2C5D">
              <w:rPr>
                <w:rFonts w:ascii="Twinkl" w:hAnsi="Twinkl"/>
                <w:b/>
                <w:u w:val="single"/>
              </w:rPr>
              <w:t xml:space="preserve"> </w:t>
            </w:r>
            <w:r w:rsidRPr="007C2C5D">
              <w:rPr>
                <w:rFonts w:ascii="Twinkl" w:hAnsi="Twinkl"/>
                <w:b/>
                <w:u w:val="single"/>
              </w:rPr>
              <w:t>-</w:t>
            </w:r>
            <w:r w:rsidR="008D0906" w:rsidRPr="007C2C5D">
              <w:rPr>
                <w:rFonts w:ascii="Twinkl" w:hAnsi="Twinkl"/>
                <w:b/>
                <w:u w:val="single"/>
              </w:rPr>
              <w:t xml:space="preserve"> </w:t>
            </w:r>
            <w:r w:rsidRPr="007C2C5D">
              <w:rPr>
                <w:rFonts w:ascii="Twinkl" w:hAnsi="Twinkl"/>
                <w:b/>
                <w:u w:val="single"/>
              </w:rPr>
              <w:t>Weather Patterns</w:t>
            </w:r>
          </w:p>
          <w:p w14:paraId="61003892" w14:textId="5EA9FEF4" w:rsidR="009228DF" w:rsidRPr="007C2C5D" w:rsidRDefault="008D0906" w:rsidP="007722DC">
            <w:pPr>
              <w:rPr>
                <w:rFonts w:ascii="Twinkl" w:eastAsia="Times New Roman" w:hAnsi="Twinkl" w:cs="Arial"/>
                <w:color w:val="0B0C0C"/>
                <w:lang w:eastAsia="en-GB"/>
              </w:rPr>
            </w:pPr>
            <w:r w:rsidRPr="007C2C5D">
              <w:rPr>
                <w:rFonts w:ascii="Twinkl" w:eastAsia="Times New Roman" w:hAnsi="Twinkl" w:cs="Arial"/>
                <w:color w:val="0B0C0C"/>
                <w:lang w:eastAsia="en-GB"/>
              </w:rPr>
              <w:t>As geographers</w:t>
            </w:r>
            <w:r w:rsidR="003E2F64">
              <w:rPr>
                <w:rFonts w:ascii="Twinkl" w:eastAsia="Times New Roman" w:hAnsi="Twinkl" w:cs="Arial"/>
                <w:color w:val="0B0C0C"/>
                <w:lang w:eastAsia="en-GB"/>
              </w:rPr>
              <w:t>,</w:t>
            </w:r>
            <w:r w:rsidRPr="007C2C5D">
              <w:rPr>
                <w:rFonts w:ascii="Twinkl" w:eastAsia="Times New Roman" w:hAnsi="Twinkl" w:cs="Arial"/>
                <w:color w:val="0B0C0C"/>
                <w:lang w:eastAsia="en-GB"/>
              </w:rPr>
              <w:t xml:space="preserve"> children will be learning about </w:t>
            </w:r>
            <w:r w:rsidRPr="007C2C5D">
              <w:rPr>
                <w:rStyle w:val="normaltextrun"/>
                <w:rFonts w:ascii="Twinkl" w:hAnsi="Twinkl"/>
                <w:color w:val="000000"/>
                <w:shd w:val="clear" w:color="auto" w:fill="FFFFFF"/>
              </w:rPr>
              <w:t>hot and cold climates and the different seasons.</w:t>
            </w:r>
            <w:r w:rsidRPr="007C2C5D">
              <w:rPr>
                <w:rStyle w:val="eop"/>
                <w:rFonts w:ascii="Twinkl" w:hAnsi="Twinkl"/>
                <w:color w:val="000000"/>
                <w:shd w:val="clear" w:color="auto" w:fill="FFFFFF"/>
              </w:rPr>
              <w:t> </w:t>
            </w:r>
            <w:r w:rsidR="003C7FE9" w:rsidRPr="007C2C5D">
              <w:rPr>
                <w:rFonts w:ascii="Twinkl" w:eastAsia="Times New Roman" w:hAnsi="Twinkl" w:cs="Arial"/>
                <w:color w:val="0B0C0C"/>
                <w:lang w:eastAsia="en-GB"/>
              </w:rPr>
              <w:t xml:space="preserve">Children </w:t>
            </w:r>
            <w:r w:rsidR="00867A8C" w:rsidRPr="007C2C5D">
              <w:rPr>
                <w:rFonts w:ascii="Twinkl" w:eastAsia="Times New Roman" w:hAnsi="Twinkl" w:cs="Arial"/>
                <w:color w:val="0B0C0C"/>
                <w:lang w:eastAsia="en-GB"/>
              </w:rPr>
              <w:t xml:space="preserve">will </w:t>
            </w:r>
            <w:r w:rsidR="003C7FE9" w:rsidRPr="007C2C5D">
              <w:rPr>
                <w:rFonts w:ascii="Twinkl" w:eastAsia="Times New Roman" w:hAnsi="Twinkl" w:cs="Arial"/>
                <w:color w:val="0B0C0C"/>
                <w:lang w:eastAsia="en-GB"/>
              </w:rPr>
              <w:t xml:space="preserve">observe and describe daily weather changes such as temperature, rainfall, frost, snow, and wind, and learn to use simple weather vocabulary. They </w:t>
            </w:r>
            <w:r w:rsidR="00867A8C" w:rsidRPr="007C2C5D">
              <w:rPr>
                <w:rFonts w:ascii="Twinkl" w:eastAsia="Times New Roman" w:hAnsi="Twinkl" w:cs="Arial"/>
                <w:color w:val="0B0C0C"/>
                <w:lang w:eastAsia="en-GB"/>
              </w:rPr>
              <w:t xml:space="preserve">will </w:t>
            </w:r>
            <w:r w:rsidR="003C7FE9" w:rsidRPr="007C2C5D">
              <w:rPr>
                <w:rFonts w:ascii="Twinkl" w:eastAsia="Times New Roman" w:hAnsi="Twinkl" w:cs="Arial"/>
                <w:color w:val="0B0C0C"/>
                <w:lang w:eastAsia="en-GB"/>
              </w:rPr>
              <w:t xml:space="preserve">explore how winter weather influences people, animals, and plants, including changes in clothing, activities, and habitats. The unit develops observation and recording skills through charts and discussions, while encouraging </w:t>
            </w:r>
            <w:r w:rsidR="00867A8C" w:rsidRPr="007C2C5D">
              <w:rPr>
                <w:rFonts w:ascii="Twinkl" w:eastAsia="Times New Roman" w:hAnsi="Twinkl" w:cs="Arial"/>
                <w:color w:val="0B0C0C"/>
                <w:lang w:eastAsia="en-GB"/>
              </w:rPr>
              <w:t>children</w:t>
            </w:r>
            <w:r w:rsidR="003C7FE9" w:rsidRPr="007C2C5D">
              <w:rPr>
                <w:rFonts w:ascii="Twinkl" w:eastAsia="Times New Roman" w:hAnsi="Twinkl" w:cs="Arial"/>
                <w:color w:val="0B0C0C"/>
                <w:lang w:eastAsia="en-GB"/>
              </w:rPr>
              <w:t xml:space="preserve"> to notice seasonal changes and understand how to stay safe and prepared during winter.</w:t>
            </w:r>
          </w:p>
          <w:p w14:paraId="3D5B8054" w14:textId="77777777" w:rsidR="00867A8C" w:rsidRPr="007C2C5D" w:rsidRDefault="00867A8C" w:rsidP="007722DC">
            <w:pPr>
              <w:rPr>
                <w:rFonts w:ascii="Twinkl" w:eastAsia="Times New Roman" w:hAnsi="Twinkl" w:cs="Arial"/>
                <w:color w:val="0B0C0C"/>
                <w:lang w:eastAsia="en-GB"/>
              </w:rPr>
            </w:pPr>
          </w:p>
          <w:p w14:paraId="00A50DD6" w14:textId="2AFA8722" w:rsidR="00527134" w:rsidRPr="00527134" w:rsidRDefault="00527134" w:rsidP="00527134">
            <w:pPr>
              <w:rPr>
                <w:rFonts w:ascii="Twinkl" w:eastAsia="Times New Roman" w:hAnsi="Twinkl" w:cs="Arial"/>
                <w:color w:val="0B0C0C"/>
                <w:lang w:eastAsia="en-GB"/>
              </w:rPr>
            </w:pPr>
            <w:r w:rsidRPr="00527134">
              <w:rPr>
                <w:rFonts w:ascii="Twinkl" w:eastAsia="Times New Roman" w:hAnsi="Twinkl" w:cs="Arial"/>
                <w:b/>
                <w:bCs/>
                <w:color w:val="0B0C0C"/>
                <w:u w:val="single"/>
                <w:lang w:eastAsia="en-GB"/>
              </w:rPr>
              <w:t>Place – South</w:t>
            </w:r>
            <w:r w:rsidR="00AE4D77">
              <w:rPr>
                <w:rFonts w:ascii="Twinkl" w:eastAsia="Times New Roman" w:hAnsi="Twinkl" w:cs="Arial"/>
                <w:b/>
                <w:bCs/>
                <w:color w:val="0B0C0C"/>
                <w:u w:val="single"/>
                <w:lang w:eastAsia="en-GB"/>
              </w:rPr>
              <w:t>-</w:t>
            </w:r>
            <w:r w:rsidRPr="00527134">
              <w:rPr>
                <w:rFonts w:ascii="Twinkl" w:eastAsia="Times New Roman" w:hAnsi="Twinkl" w:cs="Arial"/>
                <w:b/>
                <w:bCs/>
                <w:color w:val="0B0C0C"/>
                <w:u w:val="single"/>
                <w:lang w:eastAsia="en-GB"/>
              </w:rPr>
              <w:t>West Regions</w:t>
            </w:r>
            <w:r w:rsidRPr="00527134">
              <w:rPr>
                <w:rFonts w:ascii="Twinkl" w:eastAsia="Times New Roman" w:hAnsi="Twinkl" w:cs="Arial"/>
                <w:color w:val="0B0C0C"/>
                <w:lang w:eastAsia="en-GB"/>
              </w:rPr>
              <w:t xml:space="preserve"> </w:t>
            </w:r>
          </w:p>
          <w:p w14:paraId="57106830" w14:textId="064DFFE1" w:rsidR="00527134" w:rsidRPr="00527134" w:rsidRDefault="00527134" w:rsidP="00527134">
            <w:pPr>
              <w:rPr>
                <w:rFonts w:ascii="Twinkl" w:eastAsia="Times New Roman" w:hAnsi="Twinkl" w:cs="Arial"/>
                <w:color w:val="0B0C0C"/>
                <w:lang w:eastAsia="en-GB"/>
              </w:rPr>
            </w:pPr>
            <w:r w:rsidRPr="00527134">
              <w:rPr>
                <w:rFonts w:ascii="Twinkl" w:eastAsia="Times New Roman" w:hAnsi="Twinkl" w:cs="Arial"/>
                <w:color w:val="0B0C0C"/>
                <w:lang w:eastAsia="en-GB"/>
              </w:rPr>
              <w:t>Children will learn about the South</w:t>
            </w:r>
            <w:r>
              <w:rPr>
                <w:rFonts w:ascii="Twinkl" w:eastAsia="Times New Roman" w:hAnsi="Twinkl" w:cs="Arial"/>
                <w:color w:val="0B0C0C"/>
                <w:lang w:eastAsia="en-GB"/>
              </w:rPr>
              <w:t>-</w:t>
            </w:r>
            <w:r w:rsidRPr="00527134">
              <w:rPr>
                <w:rFonts w:ascii="Twinkl" w:eastAsia="Times New Roman" w:hAnsi="Twinkl" w:cs="Arial"/>
                <w:color w:val="0B0C0C"/>
                <w:lang w:eastAsia="en-GB"/>
              </w:rPr>
              <w:t>West of England as a specific region. Children identify the South</w:t>
            </w:r>
            <w:r w:rsidR="00AE4D77">
              <w:rPr>
                <w:rFonts w:ascii="Twinkl" w:eastAsia="Times New Roman" w:hAnsi="Twinkl" w:cs="Arial"/>
                <w:color w:val="0B0C0C"/>
                <w:lang w:eastAsia="en-GB"/>
              </w:rPr>
              <w:t>-</w:t>
            </w:r>
            <w:r w:rsidRPr="00527134">
              <w:rPr>
                <w:rFonts w:ascii="Twinkl" w:eastAsia="Times New Roman" w:hAnsi="Twinkl" w:cs="Arial"/>
                <w:color w:val="0B0C0C"/>
                <w:lang w:eastAsia="en-GB"/>
              </w:rPr>
              <w:t>West on a map and explore its key physical and human features, such as coastlines, countryside, cities, and landmarks. They will learn about different types of settlements, local industries, and how the region compares to where they live. The unit develops basic map skills, including using simple symbols and directional language, and encourages pupils to understand that regions have distinctive characteristics that make them unique.</w:t>
            </w:r>
          </w:p>
          <w:p w14:paraId="6A6FD478" w14:textId="77777777" w:rsidR="00AB06B1" w:rsidRPr="00527134" w:rsidRDefault="00AB06B1" w:rsidP="00AB06B1">
            <w:pPr>
              <w:rPr>
                <w:rFonts w:ascii="Twinkl" w:eastAsia="Times New Roman" w:hAnsi="Twinkl" w:cs="Arial"/>
                <w:lang w:eastAsia="en-GB"/>
              </w:rPr>
            </w:pPr>
          </w:p>
          <w:p w14:paraId="2DA77AE7" w14:textId="31A79C4D" w:rsidR="00AB06B1" w:rsidRPr="007C2C5D" w:rsidRDefault="00AB06B1" w:rsidP="00AB06B1">
            <w:pPr>
              <w:rPr>
                <w:rFonts w:ascii="Twinkl" w:eastAsia="Times New Roman" w:hAnsi="Twinkl" w:cs="Arial"/>
                <w:lang w:eastAsia="en-GB"/>
              </w:rPr>
            </w:pPr>
          </w:p>
        </w:tc>
        <w:tc>
          <w:tcPr>
            <w:tcW w:w="6520" w:type="dxa"/>
            <w:gridSpan w:val="3"/>
          </w:tcPr>
          <w:p w14:paraId="64CE6D2B" w14:textId="05D7D1F0" w:rsidR="00722981" w:rsidRPr="007C2C5D" w:rsidRDefault="00722981" w:rsidP="00722981">
            <w:pPr>
              <w:rPr>
                <w:rFonts w:ascii="Twinkl" w:hAnsi="Twinkl"/>
                <w:b/>
              </w:rPr>
            </w:pPr>
            <w:r w:rsidRPr="007C2C5D">
              <w:rPr>
                <w:rFonts w:ascii="Twinkl" w:hAnsi="Twinkl"/>
                <w:b/>
              </w:rPr>
              <w:t>Art and DT</w:t>
            </w:r>
          </w:p>
          <w:p w14:paraId="6CA17803" w14:textId="77777777" w:rsidR="000B4BD6" w:rsidRPr="007C2C5D" w:rsidRDefault="000B4BD6" w:rsidP="00722981">
            <w:pPr>
              <w:rPr>
                <w:rFonts w:ascii="Twinkl" w:hAnsi="Twinkl"/>
                <w:b/>
              </w:rPr>
            </w:pPr>
          </w:p>
          <w:p w14:paraId="2666D46D" w14:textId="77777777" w:rsidR="003C7FE9" w:rsidRPr="007C2C5D" w:rsidRDefault="003C7FE9" w:rsidP="000B4BD6">
            <w:pPr>
              <w:rPr>
                <w:rFonts w:ascii="Twinkl" w:hAnsi="Twinkl"/>
                <w:b/>
                <w:bCs/>
                <w:u w:val="single"/>
              </w:rPr>
            </w:pPr>
            <w:r w:rsidRPr="007C2C5D">
              <w:rPr>
                <w:rFonts w:ascii="Twinkl" w:hAnsi="Twinkl"/>
                <w:b/>
                <w:bCs/>
                <w:u w:val="single"/>
              </w:rPr>
              <w:t>Mark Rothko-Painting</w:t>
            </w:r>
          </w:p>
          <w:p w14:paraId="280A6D52" w14:textId="4081A26A" w:rsidR="000B4BD6" w:rsidRPr="007C2C5D" w:rsidRDefault="003C7FE9" w:rsidP="000B4BD6">
            <w:pPr>
              <w:rPr>
                <w:rFonts w:ascii="Twinkl" w:hAnsi="Twinkl"/>
                <w:bCs/>
              </w:rPr>
            </w:pPr>
            <w:r w:rsidRPr="007C2C5D">
              <w:rPr>
                <w:rFonts w:ascii="Twinkl" w:hAnsi="Twinkl"/>
                <w:bCs/>
              </w:rPr>
              <w:t>Mark Rothko introduces pupils to abstract art and the expressive use of colour. Children will explore how colours can be layered, blended, and contrasted to create mood and feeling rather than detailed pictures. Inspired by Rothko’s large colour-field paintings, children will experiment with paint to create simple abstract artworks, focusing on shape, scale, and colour choice. The unit encourages children to talk about how art makes them feel, develop confidence in making creative choices, and understand that art can express emotions and ideas in many different ways.</w:t>
            </w:r>
          </w:p>
          <w:p w14:paraId="00A644C5" w14:textId="77777777" w:rsidR="00867A8C" w:rsidRPr="007C2C5D" w:rsidRDefault="00867A8C" w:rsidP="000B4BD6">
            <w:pPr>
              <w:rPr>
                <w:rFonts w:ascii="Twinkl" w:hAnsi="Twinkl"/>
                <w:bCs/>
              </w:rPr>
            </w:pPr>
          </w:p>
          <w:p w14:paraId="6F87FAC9" w14:textId="5A4905D7" w:rsidR="00867A8C" w:rsidRPr="007C2C5D" w:rsidRDefault="00867A8C" w:rsidP="000B4BD6">
            <w:pPr>
              <w:rPr>
                <w:rFonts w:ascii="Twinkl" w:hAnsi="Twinkl"/>
                <w:b/>
                <w:u w:val="single"/>
              </w:rPr>
            </w:pPr>
            <w:r w:rsidRPr="007C2C5D">
              <w:rPr>
                <w:rFonts w:ascii="Twinkl" w:hAnsi="Twinkl"/>
                <w:b/>
                <w:u w:val="single"/>
              </w:rPr>
              <w:t>Mathias Jung-Collage</w:t>
            </w:r>
          </w:p>
          <w:p w14:paraId="3A7B549C" w14:textId="13A79A89" w:rsidR="00867A8C" w:rsidRPr="007C2C5D" w:rsidRDefault="00867A8C" w:rsidP="000B4BD6">
            <w:pPr>
              <w:rPr>
                <w:rFonts w:ascii="Twinkl" w:hAnsi="Twinkl"/>
                <w:bCs/>
              </w:rPr>
            </w:pPr>
            <w:r w:rsidRPr="007C2C5D">
              <w:rPr>
                <w:rFonts w:ascii="Twinkl" w:hAnsi="Twinkl"/>
                <w:bCs/>
              </w:rPr>
              <w:t>This unit introduces children to creating images using layered materials and mixed media. Children explore cutting, tearing, and arranging papers, textures, and shapes to build expressive collaged artworks, often inspired by animals and imaginative scenes. The unit encourages experimentation with composition, colour, and texture, while developing fine motor skills and creative confidence. Children also learn to talk about their own work and the work of others, understanding how artists use collage to tell stories and create visual interest.</w:t>
            </w:r>
          </w:p>
          <w:p w14:paraId="35078DF6" w14:textId="77777777" w:rsidR="00867A8C" w:rsidRPr="007C2C5D" w:rsidRDefault="00867A8C" w:rsidP="000B4BD6">
            <w:pPr>
              <w:rPr>
                <w:rFonts w:ascii="Twinkl" w:hAnsi="Twinkl"/>
                <w:bCs/>
              </w:rPr>
            </w:pPr>
          </w:p>
          <w:p w14:paraId="279A6153" w14:textId="77777777" w:rsidR="00867A8C" w:rsidRPr="007C2C5D" w:rsidRDefault="00867A8C" w:rsidP="00867A8C">
            <w:pPr>
              <w:rPr>
                <w:rFonts w:ascii="Twinkl" w:hAnsi="Twinkl"/>
                <w:b/>
                <w:u w:val="single"/>
              </w:rPr>
            </w:pPr>
            <w:r w:rsidRPr="007C2C5D">
              <w:rPr>
                <w:rFonts w:ascii="Twinkl" w:hAnsi="Twinkl"/>
                <w:b/>
                <w:u w:val="single"/>
              </w:rPr>
              <w:t xml:space="preserve">Nutrition – Two-Way Change of State </w:t>
            </w:r>
          </w:p>
          <w:p w14:paraId="7525A04C" w14:textId="77777777" w:rsidR="0014591F" w:rsidRPr="007C2C5D" w:rsidRDefault="00867A8C" w:rsidP="0014591F">
            <w:pPr>
              <w:rPr>
                <w:rFonts w:ascii="Twinkl" w:hAnsi="Twinkl"/>
                <w:bCs/>
              </w:rPr>
            </w:pPr>
            <w:r w:rsidRPr="007C2C5D">
              <w:rPr>
                <w:rFonts w:ascii="Twinkl" w:hAnsi="Twinkl"/>
                <w:bCs/>
              </w:rPr>
              <w:t>Children will understand how food ingredients can change through heating and cooling. Children explore how materials such as chocolate, butter, or ice melt when heated and solidify again when cooled, linking simple science ideas to food preparation. They will learn about basic nutrition and the importance of a balanced diet while designing and making simple food products. The unit develops practical skills such as measuring, mixing, and safely using tools, and encourages pupils to evaluate their</w:t>
            </w:r>
            <w:r w:rsidR="007C2C5D" w:rsidRPr="007C2C5D">
              <w:rPr>
                <w:rFonts w:ascii="Twinkl" w:hAnsi="Twinkl"/>
                <w:bCs/>
              </w:rPr>
              <w:t xml:space="preserve"> </w:t>
            </w:r>
            <w:r w:rsidRPr="007C2C5D">
              <w:rPr>
                <w:rFonts w:ascii="Twinkl" w:hAnsi="Twinkl"/>
                <w:bCs/>
              </w:rPr>
              <w:t>food based on t</w:t>
            </w:r>
            <w:r w:rsidR="009222A4" w:rsidRPr="007C2C5D">
              <w:rPr>
                <w:rFonts w:ascii="Twinkl" w:hAnsi="Twinkl"/>
                <w:bCs/>
              </w:rPr>
              <w:t>a</w:t>
            </w:r>
            <w:r w:rsidRPr="007C2C5D">
              <w:rPr>
                <w:rFonts w:ascii="Twinkl" w:hAnsi="Twinkl"/>
                <w:bCs/>
              </w:rPr>
              <w:t>ste, texture, and appearance.</w:t>
            </w:r>
          </w:p>
          <w:p w14:paraId="6C0EF6B1" w14:textId="2BF7B98E" w:rsidR="007C2C5D" w:rsidRPr="007C2C5D" w:rsidRDefault="007C2C5D" w:rsidP="007C2C5D">
            <w:pPr>
              <w:rPr>
                <w:rFonts w:ascii="Twinkl" w:hAnsi="Twinkl"/>
              </w:rPr>
            </w:pPr>
          </w:p>
        </w:tc>
      </w:tr>
      <w:tr w:rsidR="00AB06B1" w:rsidRPr="00C64BAD" w14:paraId="10984F7F" w14:textId="77777777" w:rsidTr="00CC732E">
        <w:trPr>
          <w:trHeight w:val="3960"/>
        </w:trPr>
        <w:tc>
          <w:tcPr>
            <w:tcW w:w="2439" w:type="dxa"/>
          </w:tcPr>
          <w:p w14:paraId="52677F14" w14:textId="0BEDD085" w:rsidR="00AB06B1" w:rsidRPr="007C2C5D" w:rsidRDefault="00AB06B1" w:rsidP="00B50498">
            <w:pPr>
              <w:rPr>
                <w:rFonts w:ascii="Twinkl" w:hAnsi="Twinkl"/>
                <w:b/>
              </w:rPr>
            </w:pPr>
            <w:r w:rsidRPr="007C2C5D">
              <w:rPr>
                <w:noProof/>
                <w:lang w:eastAsia="en-GB"/>
              </w:rPr>
              <w:lastRenderedPageBreak/>
              <w:drawing>
                <wp:anchor distT="0" distB="0" distL="114300" distR="114300" simplePos="0" relativeHeight="251684864"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Pr="007C2C5D">
              <w:rPr>
                <w:rFonts w:ascii="Twinkl" w:hAnsi="Twinkl"/>
                <w:b/>
              </w:rPr>
              <w:t>Physical Education</w:t>
            </w:r>
          </w:p>
          <w:p w14:paraId="503F50D5" w14:textId="03659A36" w:rsidR="00AB06B1" w:rsidRPr="007C2C5D" w:rsidRDefault="00AB06B1" w:rsidP="007F5513">
            <w:pPr>
              <w:rPr>
                <w:rFonts w:ascii="Twinkl" w:hAnsi="Twinkl"/>
                <w:bCs/>
              </w:rPr>
            </w:pPr>
          </w:p>
          <w:p w14:paraId="31308F6F" w14:textId="65E711A2" w:rsidR="00AB06B1" w:rsidRPr="007C2C5D" w:rsidRDefault="00AB06B1" w:rsidP="007F5513">
            <w:pPr>
              <w:rPr>
                <w:rFonts w:ascii="Twinkl" w:hAnsi="Twinkl"/>
                <w:bCs/>
              </w:rPr>
            </w:pPr>
            <w:r w:rsidRPr="007C2C5D">
              <w:rPr>
                <w:rFonts w:ascii="Twinkl" w:hAnsi="Twinkl"/>
                <w:bCs/>
              </w:rPr>
              <w:t>Primary Sports</w:t>
            </w:r>
          </w:p>
          <w:p w14:paraId="5EF79FC3" w14:textId="77777777" w:rsidR="00AB06B1" w:rsidRPr="007C2C5D" w:rsidRDefault="00AB06B1" w:rsidP="007F5513">
            <w:pPr>
              <w:rPr>
                <w:rFonts w:ascii="Twinkl" w:hAnsi="Twinkl"/>
                <w:bCs/>
              </w:rPr>
            </w:pPr>
          </w:p>
          <w:p w14:paraId="61EC7B5B" w14:textId="638941E5" w:rsidR="00AB06B1" w:rsidRPr="007C2C5D" w:rsidRDefault="00AB06B1" w:rsidP="00DF5B7B">
            <w:pPr>
              <w:pStyle w:val="ListParagraph"/>
              <w:numPr>
                <w:ilvl w:val="0"/>
                <w:numId w:val="33"/>
              </w:numPr>
              <w:rPr>
                <w:rFonts w:ascii="Twinkl" w:hAnsi="Twinkl"/>
                <w:bCs/>
              </w:rPr>
            </w:pPr>
            <w:r w:rsidRPr="007C2C5D">
              <w:rPr>
                <w:rFonts w:ascii="Twinkl" w:hAnsi="Twinkl"/>
                <w:bCs/>
              </w:rPr>
              <w:t>Dance</w:t>
            </w:r>
          </w:p>
          <w:p w14:paraId="32DB3432" w14:textId="7ADEF7B3" w:rsidR="00AB06B1" w:rsidRPr="007C2C5D" w:rsidRDefault="00AB06B1" w:rsidP="00DF5B7B">
            <w:pPr>
              <w:pStyle w:val="ListParagraph"/>
              <w:numPr>
                <w:ilvl w:val="0"/>
                <w:numId w:val="33"/>
              </w:numPr>
              <w:rPr>
                <w:rFonts w:ascii="Twinkl" w:hAnsi="Twinkl"/>
                <w:bCs/>
              </w:rPr>
            </w:pPr>
            <w:r w:rsidRPr="007C2C5D">
              <w:rPr>
                <w:rFonts w:ascii="Twinkl" w:hAnsi="Twinkl"/>
                <w:bCs/>
              </w:rPr>
              <w:t>Gymnastics</w:t>
            </w:r>
          </w:p>
          <w:p w14:paraId="4354AFA1" w14:textId="77777777" w:rsidR="00AB06B1" w:rsidRPr="007C2C5D" w:rsidRDefault="00AB06B1" w:rsidP="00716ABB">
            <w:pPr>
              <w:rPr>
                <w:rFonts w:ascii="Twinkl" w:hAnsi="Twinkl"/>
                <w:bCs/>
              </w:rPr>
            </w:pPr>
          </w:p>
          <w:p w14:paraId="40C959CE" w14:textId="468FF6F5" w:rsidR="00AB06B1" w:rsidRPr="007C2C5D" w:rsidRDefault="00AB06B1" w:rsidP="00716ABB">
            <w:pPr>
              <w:rPr>
                <w:rFonts w:ascii="Twinkl" w:hAnsi="Twinkl"/>
                <w:bCs/>
              </w:rPr>
            </w:pPr>
            <w:r w:rsidRPr="007C2C5D">
              <w:rPr>
                <w:rFonts w:ascii="Twinkl" w:hAnsi="Twinkl"/>
                <w:bCs/>
              </w:rPr>
              <w:t xml:space="preserve">These units help Children develop movement, coordination, and physical confidence through creative dance and gymnastics activities. In dance, children explore rhythm, expression, and storytelling through movement, using space, levels, and dynamics to convey ideas. In gymnastics, they learn to perform balances, jumps, rolls, and sequences safely, developing strength, flexibility, and control. The units </w:t>
            </w:r>
            <w:proofErr w:type="gramStart"/>
            <w:r w:rsidRPr="007C2C5D">
              <w:rPr>
                <w:rFonts w:ascii="Twinkl" w:hAnsi="Twinkl"/>
                <w:bCs/>
              </w:rPr>
              <w:t>encourages</w:t>
            </w:r>
            <w:proofErr w:type="gramEnd"/>
            <w:r w:rsidRPr="007C2C5D">
              <w:rPr>
                <w:rFonts w:ascii="Twinkl" w:hAnsi="Twinkl"/>
                <w:bCs/>
              </w:rPr>
              <w:t xml:space="preserve"> teamwork, creativity, and self-expression while building fundamental physical skills and body awareness.</w:t>
            </w:r>
          </w:p>
          <w:p w14:paraId="7853558E" w14:textId="77777777" w:rsidR="00AB06B1" w:rsidRPr="007C2C5D" w:rsidRDefault="00AB06B1" w:rsidP="00DF5B7B">
            <w:pPr>
              <w:ind w:left="535"/>
              <w:rPr>
                <w:rFonts w:ascii="Twinkl" w:hAnsi="Twinkl"/>
                <w:bCs/>
              </w:rPr>
            </w:pPr>
          </w:p>
          <w:p w14:paraId="53886E4B" w14:textId="5A9B1E7F" w:rsidR="00AB06B1" w:rsidRPr="007C2C5D" w:rsidRDefault="00AB06B1" w:rsidP="00DF5B7B">
            <w:pPr>
              <w:rPr>
                <w:rFonts w:ascii="Twinkl" w:hAnsi="Twinkl"/>
                <w:bCs/>
              </w:rPr>
            </w:pPr>
          </w:p>
        </w:tc>
        <w:tc>
          <w:tcPr>
            <w:tcW w:w="1984" w:type="dxa"/>
          </w:tcPr>
          <w:p w14:paraId="16A0BFB2" w14:textId="5EBD9E13" w:rsidR="00AB06B1" w:rsidRPr="007C2C5D" w:rsidRDefault="00AB06B1" w:rsidP="00B50498">
            <w:pPr>
              <w:rPr>
                <w:rFonts w:ascii="Twinkl" w:hAnsi="Twinkl"/>
                <w:b/>
              </w:rPr>
            </w:pPr>
            <w:r w:rsidRPr="007C2C5D">
              <w:rPr>
                <w:noProof/>
                <w:lang w:eastAsia="en-GB"/>
              </w:rPr>
              <w:lastRenderedPageBreak/>
              <w:drawing>
                <wp:anchor distT="0" distB="0" distL="114300" distR="114300" simplePos="0" relativeHeight="251681792" behindDoc="1" locked="0" layoutInCell="1" allowOverlap="1" wp14:anchorId="2FE6BD86" wp14:editId="6BAFE7A3">
                  <wp:simplePos x="0" y="0"/>
                  <wp:positionH relativeFrom="column">
                    <wp:posOffset>1347470</wp:posOffset>
                  </wp:positionH>
                  <wp:positionV relativeFrom="paragraph">
                    <wp:posOffset>30480</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C5D">
              <w:rPr>
                <w:rFonts w:ascii="Twinkl" w:hAnsi="Twinkl"/>
                <w:b/>
              </w:rPr>
              <w:t>Outdoor Learning</w:t>
            </w:r>
          </w:p>
          <w:p w14:paraId="2B66245B" w14:textId="77777777" w:rsidR="00AB06B1" w:rsidRPr="007C2C5D" w:rsidRDefault="00AB06B1" w:rsidP="00B50498">
            <w:pPr>
              <w:rPr>
                <w:rFonts w:ascii="Twinkl" w:hAnsi="Twinkl"/>
                <w:b/>
              </w:rPr>
            </w:pPr>
          </w:p>
          <w:p w14:paraId="22DE6608" w14:textId="1FBB27C3" w:rsidR="00AB06B1" w:rsidRPr="00DC4222" w:rsidRDefault="00AB06B1" w:rsidP="00DC4222">
            <w:pPr>
              <w:rPr>
                <w:rFonts w:ascii="Twinkl" w:hAnsi="Twinkl"/>
                <w:bCs/>
              </w:rPr>
            </w:pPr>
            <w:r w:rsidRPr="00DC4222">
              <w:rPr>
                <w:rFonts w:ascii="Twinkl" w:hAnsi="Twinkl"/>
                <w:b/>
                <w:bCs/>
              </w:rPr>
              <w:t>Habitat Hunt</w:t>
            </w:r>
            <w:r w:rsidRPr="00DC4222">
              <w:rPr>
                <w:rFonts w:ascii="Twinkl" w:hAnsi="Twinkl"/>
                <w:bCs/>
              </w:rPr>
              <w:t xml:space="preserve"> – Explore the school grounds or a local park to identify plants, animals, and microhabitats, linking to </w:t>
            </w:r>
            <w:r w:rsidRPr="00DC4222">
              <w:rPr>
                <w:rFonts w:ascii="Twinkl" w:hAnsi="Twinkl"/>
                <w:bCs/>
                <w:i/>
                <w:iCs/>
              </w:rPr>
              <w:t>Living Things and Their Habitats</w:t>
            </w:r>
            <w:r w:rsidRPr="00DC4222">
              <w:rPr>
                <w:rFonts w:ascii="Twinkl" w:hAnsi="Twinkl"/>
                <w:bCs/>
              </w:rPr>
              <w:t xml:space="preserve"> and </w:t>
            </w:r>
            <w:r w:rsidRPr="00DC4222">
              <w:rPr>
                <w:rFonts w:ascii="Twinkl" w:hAnsi="Twinkl"/>
                <w:bCs/>
                <w:i/>
                <w:iCs/>
              </w:rPr>
              <w:t>Plants</w:t>
            </w:r>
            <w:r w:rsidRPr="00DC4222">
              <w:rPr>
                <w:rFonts w:ascii="Twinkl" w:hAnsi="Twinkl"/>
                <w:bCs/>
              </w:rPr>
              <w:t>.</w:t>
            </w:r>
          </w:p>
          <w:p w14:paraId="48FD005F" w14:textId="7F6811DF" w:rsidR="00AB06B1" w:rsidRPr="00DC4222" w:rsidRDefault="00AB06B1" w:rsidP="00DC4222">
            <w:pPr>
              <w:rPr>
                <w:rFonts w:ascii="Twinkl" w:hAnsi="Twinkl"/>
                <w:bCs/>
              </w:rPr>
            </w:pPr>
            <w:r w:rsidRPr="00DC4222">
              <w:rPr>
                <w:rFonts w:ascii="Twinkl" w:hAnsi="Twinkl"/>
                <w:b/>
                <w:bCs/>
              </w:rPr>
              <w:t>Weather Watch</w:t>
            </w:r>
            <w:r w:rsidRPr="00DC4222">
              <w:rPr>
                <w:rFonts w:ascii="Twinkl" w:hAnsi="Twinkl"/>
                <w:bCs/>
              </w:rPr>
              <w:t xml:space="preserve"> – Keep a daily outdoor weather diary, noting temperature, rainfall, wind, or frost, connecting to </w:t>
            </w:r>
            <w:r w:rsidRPr="00DC4222">
              <w:rPr>
                <w:rFonts w:ascii="Twinkl" w:hAnsi="Twinkl"/>
                <w:bCs/>
                <w:i/>
                <w:iCs/>
              </w:rPr>
              <w:t>Seasons – Daily Winter Weather Patterns</w:t>
            </w:r>
            <w:r w:rsidRPr="00DC4222">
              <w:rPr>
                <w:rFonts w:ascii="Twinkl" w:hAnsi="Twinkl"/>
                <w:bCs/>
              </w:rPr>
              <w:t>.</w:t>
            </w:r>
          </w:p>
          <w:p w14:paraId="2D041095" w14:textId="382FF769" w:rsidR="00AB06B1" w:rsidRPr="00DC4222" w:rsidRDefault="00AB06B1" w:rsidP="00DC4222">
            <w:pPr>
              <w:rPr>
                <w:rFonts w:ascii="Twinkl" w:hAnsi="Twinkl"/>
                <w:bCs/>
              </w:rPr>
            </w:pPr>
            <w:r w:rsidRPr="00DC4222">
              <w:rPr>
                <w:rFonts w:ascii="Twinkl" w:hAnsi="Twinkl"/>
                <w:b/>
                <w:bCs/>
              </w:rPr>
              <w:t>Nature Collage</w:t>
            </w:r>
            <w:r w:rsidRPr="00DC4222">
              <w:rPr>
                <w:rFonts w:ascii="Twinkl" w:hAnsi="Twinkl"/>
                <w:bCs/>
              </w:rPr>
              <w:t xml:space="preserve"> – Collect leaves, twigs, petals, and other natural materials to create collages, </w:t>
            </w:r>
            <w:r w:rsidRPr="00DC4222">
              <w:rPr>
                <w:rFonts w:ascii="Twinkl" w:hAnsi="Twinkl"/>
                <w:bCs/>
                <w:i/>
                <w:iCs/>
              </w:rPr>
              <w:t>Collage – Mathias Jung</w:t>
            </w:r>
            <w:r w:rsidRPr="00DC4222">
              <w:rPr>
                <w:rFonts w:ascii="Twinkl" w:hAnsi="Twinkl"/>
                <w:bCs/>
              </w:rPr>
              <w:t xml:space="preserve"> and creative expression.</w:t>
            </w:r>
          </w:p>
          <w:p w14:paraId="0FFCF654" w14:textId="012FB6D0" w:rsidR="00AB06B1" w:rsidRPr="00DC4222" w:rsidRDefault="00AB06B1" w:rsidP="00DC4222">
            <w:pPr>
              <w:rPr>
                <w:rFonts w:ascii="Twinkl" w:hAnsi="Twinkl"/>
                <w:bCs/>
              </w:rPr>
            </w:pPr>
          </w:p>
          <w:p w14:paraId="60E72411" w14:textId="7BF82BF0" w:rsidR="00DC4222" w:rsidRPr="00DC4222" w:rsidRDefault="00AB06B1" w:rsidP="00DC4222">
            <w:pPr>
              <w:rPr>
                <w:rFonts w:ascii="Twinkl" w:hAnsi="Twinkl"/>
                <w:bCs/>
              </w:rPr>
            </w:pPr>
            <w:r w:rsidRPr="00DC4222">
              <w:rPr>
                <w:rFonts w:ascii="Twinkl" w:hAnsi="Twinkl"/>
                <w:b/>
                <w:bCs/>
              </w:rPr>
              <w:t>Goal Obstacle Course</w:t>
            </w:r>
            <w:r w:rsidRPr="00DC4222">
              <w:rPr>
                <w:rFonts w:ascii="Twinkl" w:hAnsi="Twinkl"/>
                <w:bCs/>
              </w:rPr>
              <w:t xml:space="preserve"> – Set up a simple challenge outdoors where pupils work together to </w:t>
            </w:r>
          </w:p>
          <w:p w14:paraId="7682B1F4" w14:textId="6341730A" w:rsidR="00AB06B1" w:rsidRPr="00DC4222" w:rsidRDefault="00AB06B1" w:rsidP="00DC4222">
            <w:pPr>
              <w:rPr>
                <w:rFonts w:ascii="Twinkl" w:hAnsi="Twinkl"/>
                <w:bCs/>
              </w:rPr>
            </w:pPr>
            <w:r w:rsidRPr="00DC4222">
              <w:rPr>
                <w:rFonts w:ascii="Twinkl" w:hAnsi="Twinkl"/>
                <w:bCs/>
              </w:rPr>
              <w:lastRenderedPageBreak/>
              <w:t xml:space="preserve">achieve a target, reflecting themes from </w:t>
            </w:r>
            <w:r w:rsidRPr="00DC4222">
              <w:rPr>
                <w:rFonts w:ascii="Twinkl" w:hAnsi="Twinkl"/>
                <w:bCs/>
                <w:i/>
                <w:iCs/>
              </w:rPr>
              <w:t>Dreams and Goals</w:t>
            </w:r>
            <w:r w:rsidRPr="00DC4222">
              <w:rPr>
                <w:rFonts w:ascii="Twinkl" w:hAnsi="Twinkl"/>
                <w:bCs/>
              </w:rPr>
              <w:t>.</w:t>
            </w:r>
          </w:p>
          <w:p w14:paraId="73E1B94F" w14:textId="5107ED85" w:rsidR="00AB06B1" w:rsidRPr="007C2C5D" w:rsidRDefault="00AB06B1" w:rsidP="006542E6">
            <w:pPr>
              <w:rPr>
                <w:rFonts w:ascii="Twinkl" w:hAnsi="Twinkl"/>
                <w:bCs/>
              </w:rPr>
            </w:pPr>
            <w:r w:rsidRPr="00DC4222">
              <w:rPr>
                <w:rFonts w:ascii="Twinkl" w:hAnsi="Twinkl"/>
                <w:b/>
                <w:bCs/>
              </w:rPr>
              <w:t>Outdoor Observation Sketching</w:t>
            </w:r>
            <w:r w:rsidRPr="00DC4222">
              <w:rPr>
                <w:rFonts w:ascii="Twinkl" w:hAnsi="Twinkl"/>
                <w:bCs/>
              </w:rPr>
              <w:t xml:space="preserve"> – Observe natural features, weather, or animals</w:t>
            </w:r>
            <w:r w:rsidR="00CC732E">
              <w:rPr>
                <w:rFonts w:ascii="Twinkl" w:hAnsi="Twinkl"/>
                <w:bCs/>
              </w:rPr>
              <w:t>.</w:t>
            </w:r>
          </w:p>
        </w:tc>
        <w:tc>
          <w:tcPr>
            <w:tcW w:w="4288" w:type="dxa"/>
          </w:tcPr>
          <w:p w14:paraId="2C31B110" w14:textId="77777777" w:rsidR="00AB06B1" w:rsidRPr="007C2C5D" w:rsidRDefault="00AB06B1" w:rsidP="00722981">
            <w:pPr>
              <w:rPr>
                <w:rFonts w:ascii="Twinkl" w:hAnsi="Twinkl"/>
                <w:b/>
              </w:rPr>
            </w:pPr>
            <w:r w:rsidRPr="007C2C5D">
              <w:rPr>
                <w:rFonts w:ascii="Twinkl" w:hAnsi="Twinkl"/>
                <w:noProof/>
                <w:lang w:eastAsia="en-GB"/>
              </w:rPr>
              <w:lastRenderedPageBreak/>
              <w:drawing>
                <wp:anchor distT="0" distB="0" distL="114300" distR="114300" simplePos="0" relativeHeight="251694080"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C5D">
              <w:rPr>
                <w:rFonts w:ascii="Twinkl" w:hAnsi="Twinkl"/>
                <w:b/>
              </w:rPr>
              <w:t>RE and SMSC</w:t>
            </w:r>
          </w:p>
          <w:p w14:paraId="09626C10" w14:textId="77777777" w:rsidR="00AB06B1" w:rsidRPr="007C2C5D" w:rsidRDefault="00AB06B1" w:rsidP="00722981">
            <w:pPr>
              <w:rPr>
                <w:rFonts w:ascii="Twinkl" w:hAnsi="Twinkl"/>
                <w:bCs/>
              </w:rPr>
            </w:pPr>
            <w:r w:rsidRPr="007C2C5D">
              <w:rPr>
                <w:rFonts w:ascii="Twinkl" w:hAnsi="Twinkl"/>
                <w:b/>
              </w:rPr>
              <w:t>Understanding Christianity:</w:t>
            </w:r>
            <w:r w:rsidRPr="007C2C5D">
              <w:rPr>
                <w:rFonts w:ascii="Twinkl" w:hAnsi="Twinkl"/>
                <w:bCs/>
              </w:rPr>
              <w:t xml:space="preserve"> </w:t>
            </w:r>
          </w:p>
          <w:p w14:paraId="12692BBA" w14:textId="77777777" w:rsidR="00AB06B1" w:rsidRPr="007C2C5D" w:rsidRDefault="00AB06B1" w:rsidP="00E34D7D">
            <w:pPr>
              <w:rPr>
                <w:rFonts w:ascii="Twinkl" w:hAnsi="Twinkl"/>
              </w:rPr>
            </w:pPr>
          </w:p>
          <w:p w14:paraId="120F77E2" w14:textId="77777777" w:rsidR="00AB06B1" w:rsidRPr="007C2C5D" w:rsidRDefault="00AB06B1" w:rsidP="000035BA">
            <w:pPr>
              <w:rPr>
                <w:rFonts w:ascii="Twinkl" w:hAnsi="Twinkl"/>
                <w:b/>
                <w:bCs/>
                <w:u w:val="single"/>
              </w:rPr>
            </w:pPr>
            <w:r w:rsidRPr="007C2C5D">
              <w:rPr>
                <w:rFonts w:ascii="Twinkl" w:hAnsi="Twinkl"/>
                <w:b/>
                <w:bCs/>
                <w:u w:val="single"/>
              </w:rPr>
              <w:t xml:space="preserve">AMV22-How Should We Live Our Life?- Judaism </w:t>
            </w:r>
          </w:p>
          <w:p w14:paraId="7BBF6869" w14:textId="2EB7791D" w:rsidR="00AB06B1" w:rsidRPr="007C2C5D" w:rsidRDefault="00AB06B1" w:rsidP="000035BA">
            <w:pPr>
              <w:rPr>
                <w:rFonts w:ascii="Twinkl" w:hAnsi="Twinkl"/>
              </w:rPr>
            </w:pPr>
            <w:r w:rsidRPr="007C2C5D">
              <w:rPr>
                <w:rFonts w:ascii="Twinkl" w:hAnsi="Twinkl"/>
              </w:rPr>
              <w:t xml:space="preserve">This unit introduces children to Jewish beliefs about how to live a good life. Children learn about the importance of following rules and values such as kindness, fairness, and helping others, using stories from the Torah. They explore how Jewish people show care for others in everyday life and are encouraged to reflect on their own choices and how they treat others. </w:t>
            </w:r>
          </w:p>
          <w:p w14:paraId="4AC22DCC" w14:textId="77777777" w:rsidR="00AB06B1" w:rsidRPr="007C2C5D" w:rsidRDefault="00AB06B1" w:rsidP="000035BA">
            <w:pPr>
              <w:pStyle w:val="ListParagraph"/>
              <w:rPr>
                <w:rFonts w:ascii="Twinkl" w:hAnsi="Twinkl"/>
              </w:rPr>
            </w:pPr>
          </w:p>
          <w:p w14:paraId="679F3A3E" w14:textId="77777777" w:rsidR="00AB06B1" w:rsidRPr="007C2C5D" w:rsidRDefault="00AB06B1" w:rsidP="000035BA">
            <w:pPr>
              <w:rPr>
                <w:rFonts w:ascii="Twinkl" w:hAnsi="Twinkl"/>
                <w:b/>
                <w:bCs/>
                <w:u w:val="single"/>
              </w:rPr>
            </w:pPr>
            <w:r w:rsidRPr="007C2C5D">
              <w:rPr>
                <w:rFonts w:ascii="Twinkl" w:hAnsi="Twinkl"/>
                <w:b/>
                <w:bCs/>
                <w:u w:val="single"/>
              </w:rPr>
              <w:t>1.5 Salvation Why does Easter matter to Christians?</w:t>
            </w:r>
          </w:p>
          <w:p w14:paraId="614FEA5A" w14:textId="77777777" w:rsidR="00AB06B1" w:rsidRPr="007C2C5D" w:rsidRDefault="00AB06B1" w:rsidP="00716ABB">
            <w:pPr>
              <w:rPr>
                <w:rFonts w:ascii="Twinkl" w:hAnsi="Twinkl"/>
                <w:b/>
                <w:noProof/>
                <w:lang w:eastAsia="en-GB"/>
              </w:rPr>
            </w:pPr>
            <w:r w:rsidRPr="007C2C5D">
              <w:rPr>
                <w:rFonts w:ascii="Twinkl" w:hAnsi="Twinkl"/>
              </w:rPr>
              <w:t>This unit helps children understand why Easter is important to Christians. Children learn about the Easter story, including Jesus’ death and resurrection, and what Christians believe this means for forgiveness, hope, and new life. The unit encourages children to think about themes of love, sacrifice, and new beginnings, and how these ideas influence Christian beliefs and celebrations.</w:t>
            </w:r>
            <w:r w:rsidRPr="007C2C5D">
              <w:rPr>
                <w:rFonts w:ascii="Twinkl" w:hAnsi="Twinkl"/>
                <w:b/>
                <w:noProof/>
                <w:lang w:eastAsia="en-GB"/>
              </w:rPr>
              <w:t xml:space="preserve"> </w:t>
            </w:r>
          </w:p>
          <w:p w14:paraId="5C7574BB" w14:textId="77777777" w:rsidR="00AB06B1" w:rsidRPr="007C2C5D" w:rsidRDefault="00AB06B1" w:rsidP="00716ABB">
            <w:pPr>
              <w:rPr>
                <w:rFonts w:ascii="Twinkl" w:hAnsi="Twinkl"/>
                <w:b/>
                <w:noProof/>
                <w:lang w:eastAsia="en-GB"/>
              </w:rPr>
            </w:pPr>
          </w:p>
          <w:p w14:paraId="1C2F8BBC" w14:textId="51DE692B" w:rsidR="00AB06B1" w:rsidRPr="007C2C5D" w:rsidRDefault="00AB06B1" w:rsidP="00716ABB">
            <w:pPr>
              <w:rPr>
                <w:rFonts w:ascii="Twinkl" w:hAnsi="Twinkl"/>
                <w:b/>
                <w:noProof/>
                <w:lang w:eastAsia="en-GB"/>
              </w:rPr>
            </w:pPr>
            <w:r w:rsidRPr="007C2C5D">
              <w:rPr>
                <w:rFonts w:ascii="Twinkl" w:hAnsi="Twinkl"/>
                <w:b/>
                <w:noProof/>
                <w:lang w:eastAsia="en-GB"/>
              </w:rPr>
              <w:t>Cultural Diversity</w:t>
            </w:r>
          </w:p>
          <w:p w14:paraId="67106B82" w14:textId="77777777" w:rsidR="00AB06B1" w:rsidRPr="007C2C5D" w:rsidRDefault="00AB06B1" w:rsidP="00716ABB">
            <w:pPr>
              <w:rPr>
                <w:rFonts w:ascii="Twinkl" w:hAnsi="Twinkl"/>
                <w:b/>
                <w:noProof/>
                <w:lang w:eastAsia="en-GB"/>
              </w:rPr>
            </w:pPr>
          </w:p>
          <w:p w14:paraId="7BF94D9D" w14:textId="77777777" w:rsidR="00AB06B1" w:rsidRPr="007C2C5D" w:rsidRDefault="00AB06B1" w:rsidP="00716ABB">
            <w:pPr>
              <w:pStyle w:val="ListParagraph"/>
              <w:numPr>
                <w:ilvl w:val="0"/>
                <w:numId w:val="25"/>
              </w:numPr>
              <w:ind w:left="171" w:hanging="142"/>
              <w:rPr>
                <w:rFonts w:ascii="Twinkl" w:hAnsi="Twinkl"/>
                <w:bCs/>
                <w:noProof/>
                <w:lang w:eastAsia="en-GB"/>
              </w:rPr>
            </w:pPr>
            <w:r w:rsidRPr="007C2C5D">
              <w:rPr>
                <w:rFonts w:ascii="Twinkl" w:hAnsi="Twinkl"/>
                <w:bCs/>
                <w:noProof/>
                <w:lang w:eastAsia="en-GB"/>
              </w:rPr>
              <w:t xml:space="preserve">  </w:t>
            </w:r>
            <w:r w:rsidRPr="007C2C5D">
              <w:rPr>
                <w:rFonts w:ascii="Twinkl" w:hAnsi="Twinkl"/>
                <w:b/>
                <w:bCs/>
                <w:noProof/>
                <w:lang w:eastAsia="en-GB"/>
              </w:rPr>
              <w:t>World Music in Nature</w:t>
            </w:r>
            <w:r w:rsidRPr="007C2C5D">
              <w:rPr>
                <w:rFonts w:ascii="Twinkl" w:hAnsi="Twinkl"/>
                <w:bCs/>
                <w:noProof/>
                <w:lang w:eastAsia="en-GB"/>
              </w:rPr>
              <w:t xml:space="preserve"> – Use outdoor space to explore traditional instruments, songs, or rhythms from different cultures. </w:t>
            </w:r>
          </w:p>
          <w:p w14:paraId="262375C0" w14:textId="77777777" w:rsidR="00AB06B1" w:rsidRPr="007C2C5D" w:rsidRDefault="00AB06B1" w:rsidP="00716ABB">
            <w:pPr>
              <w:pStyle w:val="ListParagraph"/>
              <w:numPr>
                <w:ilvl w:val="0"/>
                <w:numId w:val="25"/>
              </w:numPr>
              <w:ind w:left="171" w:hanging="142"/>
              <w:rPr>
                <w:rFonts w:ascii="Twinkl" w:hAnsi="Twinkl"/>
                <w:bCs/>
                <w:noProof/>
                <w:lang w:eastAsia="en-GB"/>
              </w:rPr>
            </w:pPr>
            <w:r w:rsidRPr="007C2C5D">
              <w:rPr>
                <w:rFonts w:ascii="Twinkl" w:hAnsi="Twinkl"/>
                <w:bCs/>
                <w:noProof/>
                <w:lang w:eastAsia="en-GB"/>
              </w:rPr>
              <w:t xml:space="preserve">  </w:t>
            </w:r>
            <w:r w:rsidRPr="007C2C5D">
              <w:rPr>
                <w:rFonts w:ascii="Twinkl" w:hAnsi="Twinkl"/>
                <w:b/>
                <w:bCs/>
                <w:noProof/>
                <w:lang w:eastAsia="en-GB"/>
              </w:rPr>
              <w:t>Global Art Trail</w:t>
            </w:r>
            <w:r w:rsidRPr="007C2C5D">
              <w:rPr>
                <w:rFonts w:ascii="Twinkl" w:hAnsi="Twinkl"/>
                <w:bCs/>
                <w:noProof/>
                <w:lang w:eastAsia="en-GB"/>
              </w:rPr>
              <w:t xml:space="preserve"> – Create outdoor art inspired by patterns, colours, or symbols from different cultures, e.g., </w:t>
            </w:r>
            <w:r w:rsidRPr="007C2C5D">
              <w:rPr>
                <w:rFonts w:ascii="Twinkl" w:hAnsi="Twinkl"/>
                <w:bCs/>
                <w:noProof/>
                <w:lang w:eastAsia="en-GB"/>
              </w:rPr>
              <w:lastRenderedPageBreak/>
              <w:t>Aboriginal dot art, African patterns, or Japanese prints.</w:t>
            </w:r>
          </w:p>
          <w:p w14:paraId="39690803" w14:textId="77777777" w:rsidR="00AB06B1" w:rsidRPr="007C2C5D" w:rsidRDefault="00AB06B1" w:rsidP="00716ABB">
            <w:pPr>
              <w:pStyle w:val="ListParagraph"/>
              <w:numPr>
                <w:ilvl w:val="0"/>
                <w:numId w:val="25"/>
              </w:numPr>
              <w:ind w:left="171" w:hanging="142"/>
              <w:rPr>
                <w:rFonts w:ascii="Twinkl" w:hAnsi="Twinkl"/>
                <w:bCs/>
                <w:noProof/>
                <w:lang w:eastAsia="en-GB"/>
              </w:rPr>
            </w:pPr>
            <w:r w:rsidRPr="007C2C5D">
              <w:rPr>
                <w:rFonts w:ascii="Twinkl" w:hAnsi="Twinkl"/>
                <w:bCs/>
                <w:noProof/>
                <w:lang w:eastAsia="en-GB"/>
              </w:rPr>
              <w:t xml:space="preserve"> </w:t>
            </w:r>
            <w:r w:rsidRPr="007C2C5D">
              <w:rPr>
                <w:rFonts w:ascii="Twinkl" w:hAnsi="Twinkl"/>
                <w:b/>
                <w:bCs/>
                <w:noProof/>
                <w:lang w:eastAsia="en-GB"/>
              </w:rPr>
              <w:t>Cultural Games Outdoors</w:t>
            </w:r>
            <w:r w:rsidRPr="007C2C5D">
              <w:rPr>
                <w:rFonts w:ascii="Twinkl" w:hAnsi="Twinkl"/>
                <w:bCs/>
                <w:noProof/>
                <w:lang w:eastAsia="en-GB"/>
              </w:rPr>
              <w:t xml:space="preserve"> – Play traditional games from around the world in the playground or field, encouraging teamwork and understanding of different cultural practices.</w:t>
            </w:r>
          </w:p>
          <w:p w14:paraId="0D653CF3" w14:textId="77777777" w:rsidR="00AB06B1" w:rsidRPr="007C2C5D" w:rsidRDefault="00AB06B1" w:rsidP="00716ABB">
            <w:pPr>
              <w:pStyle w:val="ListParagraph"/>
              <w:numPr>
                <w:ilvl w:val="0"/>
                <w:numId w:val="25"/>
              </w:numPr>
              <w:ind w:left="171" w:hanging="142"/>
              <w:rPr>
                <w:rFonts w:ascii="Twinkl" w:hAnsi="Twinkl"/>
                <w:bCs/>
                <w:noProof/>
                <w:lang w:eastAsia="en-GB"/>
              </w:rPr>
            </w:pPr>
            <w:r w:rsidRPr="007C2C5D">
              <w:rPr>
                <w:rFonts w:ascii="Twinkl" w:hAnsi="Twinkl"/>
                <w:bCs/>
                <w:noProof/>
                <w:lang w:eastAsia="en-GB"/>
              </w:rPr>
              <w:t xml:space="preserve">  </w:t>
            </w:r>
            <w:r w:rsidRPr="007C2C5D">
              <w:rPr>
                <w:rFonts w:ascii="Twinkl" w:hAnsi="Twinkl"/>
                <w:b/>
                <w:bCs/>
                <w:noProof/>
                <w:lang w:eastAsia="en-GB"/>
              </w:rPr>
              <w:t xml:space="preserve">International Food </w:t>
            </w:r>
            <w:r w:rsidRPr="007C2C5D">
              <w:rPr>
                <w:rFonts w:ascii="Twinkl" w:hAnsi="Twinkl"/>
                <w:bCs/>
                <w:noProof/>
                <w:lang w:eastAsia="en-GB"/>
              </w:rPr>
              <w:t>– Grow or observe plants used in different cuisines around the world, linking food, culture, and environment. Pupils can discuss how plants connect to people and traditions globally.</w:t>
            </w:r>
          </w:p>
          <w:p w14:paraId="3F368D0F" w14:textId="7FDFF24B" w:rsidR="00AB06B1" w:rsidRPr="007C2C5D" w:rsidRDefault="00AB06B1" w:rsidP="000035BA">
            <w:pPr>
              <w:rPr>
                <w:rFonts w:ascii="Twinkl" w:hAnsi="Twinkl"/>
              </w:rPr>
            </w:pPr>
          </w:p>
        </w:tc>
        <w:tc>
          <w:tcPr>
            <w:tcW w:w="2230" w:type="dxa"/>
            <w:gridSpan w:val="2"/>
          </w:tcPr>
          <w:p w14:paraId="0FA31249" w14:textId="1FE082C5" w:rsidR="00AB06B1" w:rsidRPr="007C2C5D" w:rsidRDefault="00AB06B1" w:rsidP="00B50498">
            <w:pPr>
              <w:rPr>
                <w:rFonts w:ascii="Twinkl" w:hAnsi="Twinkl"/>
                <w:b/>
              </w:rPr>
            </w:pPr>
            <w:r w:rsidRPr="007C2C5D">
              <w:rPr>
                <w:rFonts w:ascii="Twinkl" w:hAnsi="Twinkl"/>
                <w:noProof/>
                <w:lang w:eastAsia="en-GB"/>
              </w:rPr>
              <w:lastRenderedPageBreak/>
              <w:drawing>
                <wp:anchor distT="0" distB="0" distL="114300" distR="114300" simplePos="0" relativeHeight="251687936" behindDoc="0" locked="0" layoutInCell="1" allowOverlap="1" wp14:anchorId="21992814" wp14:editId="5409AE3A">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7C2C5D">
              <w:rPr>
                <w:rFonts w:ascii="Twinkl" w:hAnsi="Twinkl"/>
                <w:b/>
              </w:rPr>
              <w:t>Music</w:t>
            </w:r>
          </w:p>
          <w:p w14:paraId="7BD016AB" w14:textId="77777777" w:rsidR="00AB06B1" w:rsidRPr="007C2C5D" w:rsidRDefault="00AB06B1" w:rsidP="00B50498">
            <w:pPr>
              <w:rPr>
                <w:rFonts w:ascii="Twinkl" w:hAnsi="Twinkl"/>
                <w:b/>
              </w:rPr>
            </w:pPr>
          </w:p>
          <w:p w14:paraId="4AB07052" w14:textId="11ABAD09" w:rsidR="00AB06B1" w:rsidRPr="007C2C5D" w:rsidRDefault="00AB06B1" w:rsidP="00B50498">
            <w:pPr>
              <w:rPr>
                <w:rFonts w:ascii="Twinkl" w:hAnsi="Twinkl"/>
                <w:b/>
              </w:rPr>
            </w:pPr>
            <w:r w:rsidRPr="007C2C5D">
              <w:rPr>
                <w:rFonts w:ascii="Twinkl" w:hAnsi="Twinkl"/>
                <w:b/>
              </w:rPr>
              <w:t>Charanga units</w:t>
            </w:r>
          </w:p>
          <w:p w14:paraId="1434DC59" w14:textId="2F8A27A6" w:rsidR="00AB06B1" w:rsidRPr="007C2C5D" w:rsidRDefault="00AB06B1" w:rsidP="000035BA">
            <w:pPr>
              <w:rPr>
                <w:rFonts w:ascii="Twinkl" w:hAnsi="Twinkl"/>
                <w:b/>
                <w:bCs/>
                <w:u w:val="single"/>
              </w:rPr>
            </w:pPr>
            <w:r w:rsidRPr="007C2C5D">
              <w:rPr>
                <w:rFonts w:ascii="Twinkl" w:hAnsi="Twinkl"/>
                <w:b/>
                <w:bCs/>
                <w:u w:val="single"/>
              </w:rPr>
              <w:t>Exploring Sounds</w:t>
            </w:r>
          </w:p>
          <w:p w14:paraId="6873E7D0" w14:textId="098B0E50" w:rsidR="00AB06B1" w:rsidRPr="007C2C5D" w:rsidRDefault="00AB06B1" w:rsidP="000035BA">
            <w:pPr>
              <w:rPr>
                <w:rFonts w:ascii="Twinkl" w:hAnsi="Twinkl"/>
              </w:rPr>
            </w:pPr>
            <w:r w:rsidRPr="007C2C5D">
              <w:rPr>
                <w:rFonts w:ascii="Twinkl" w:hAnsi="Twinkl"/>
              </w:rPr>
              <w:t xml:space="preserve">This unit introduces children to different types of sounds and how they can be made using voices, instruments, and everyday objects. Children learn to listen carefully, experiment with pitch, volume, and duration, and begin to describe what they hear. </w:t>
            </w:r>
          </w:p>
          <w:p w14:paraId="2C8E5002" w14:textId="77777777" w:rsidR="00AB06B1" w:rsidRPr="007C2C5D" w:rsidRDefault="00AB06B1" w:rsidP="00867A8C">
            <w:pPr>
              <w:pStyle w:val="ListParagraph"/>
              <w:rPr>
                <w:rFonts w:ascii="Twinkl" w:hAnsi="Twinkl"/>
              </w:rPr>
            </w:pPr>
          </w:p>
          <w:p w14:paraId="0FA6E113" w14:textId="77777777" w:rsidR="00AB06B1" w:rsidRPr="007C2C5D" w:rsidRDefault="00AB06B1" w:rsidP="000035BA">
            <w:pPr>
              <w:rPr>
                <w:rFonts w:ascii="Twinkl" w:hAnsi="Twinkl"/>
                <w:b/>
                <w:bCs/>
                <w:u w:val="single"/>
              </w:rPr>
            </w:pPr>
            <w:r w:rsidRPr="007C2C5D">
              <w:rPr>
                <w:rFonts w:ascii="Twinkl" w:hAnsi="Twinkl"/>
                <w:b/>
                <w:bCs/>
                <w:u w:val="single"/>
              </w:rPr>
              <w:t>Recognising Different Sounds</w:t>
            </w:r>
          </w:p>
          <w:p w14:paraId="6261339E" w14:textId="36B0BED2" w:rsidR="00AB06B1" w:rsidRPr="007C2C5D" w:rsidRDefault="00AB06B1" w:rsidP="000035BA">
            <w:pPr>
              <w:rPr>
                <w:rFonts w:ascii="Twinkl" w:hAnsi="Twinkl"/>
              </w:rPr>
            </w:pPr>
            <w:r w:rsidRPr="007C2C5D">
              <w:rPr>
                <w:rFonts w:ascii="Twinkl" w:hAnsi="Twinkl"/>
              </w:rPr>
              <w:t xml:space="preserve">In this unit, children develop their listening skills by identifying and distinguishing between a variety of sounds. They explore how sounds can be high or low, loud or quiet, and long or short, and learn to respond to sounds through movement, discussion, and simple musical activities. </w:t>
            </w:r>
          </w:p>
        </w:tc>
        <w:tc>
          <w:tcPr>
            <w:tcW w:w="2413" w:type="dxa"/>
          </w:tcPr>
          <w:p w14:paraId="2BAAF035" w14:textId="76CBB0E6" w:rsidR="00AB06B1" w:rsidRPr="007C2C5D" w:rsidRDefault="00AB06B1" w:rsidP="0048009E">
            <w:pPr>
              <w:rPr>
                <w:rFonts w:ascii="Twinkl" w:hAnsi="Twinkl"/>
                <w:b/>
              </w:rPr>
            </w:pPr>
            <w:r w:rsidRPr="007C2C5D">
              <w:rPr>
                <w:rFonts w:ascii="Twinkl" w:hAnsi="Twinkl"/>
                <w:noProof/>
                <w:lang w:eastAsia="en-GB"/>
              </w:rPr>
              <w:drawing>
                <wp:anchor distT="0" distB="0" distL="114300" distR="114300" simplePos="0" relativeHeight="251691008"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C5D">
              <w:rPr>
                <w:rFonts w:ascii="Twinkl" w:hAnsi="Twinkl"/>
                <w:b/>
              </w:rPr>
              <w:t xml:space="preserve">Computing </w:t>
            </w:r>
          </w:p>
          <w:p w14:paraId="6974E435" w14:textId="1FFADB35" w:rsidR="00AB06B1" w:rsidRPr="007C2C5D" w:rsidRDefault="00AB06B1" w:rsidP="00D94EDE">
            <w:pPr>
              <w:pStyle w:val="ListParagraph"/>
              <w:ind w:left="175"/>
              <w:rPr>
                <w:rFonts w:ascii="Twinkl" w:hAnsi="Twinkl"/>
              </w:rPr>
            </w:pPr>
          </w:p>
          <w:p w14:paraId="20F5B820" w14:textId="7E54C1C7" w:rsidR="00AB06B1" w:rsidRPr="007C2C5D" w:rsidRDefault="00AB06B1" w:rsidP="000035BA">
            <w:pPr>
              <w:rPr>
                <w:rFonts w:ascii="Twinkl" w:hAnsi="Twinkl"/>
                <w:b/>
                <w:bCs/>
                <w:u w:val="single"/>
              </w:rPr>
            </w:pPr>
            <w:r w:rsidRPr="007C2C5D">
              <w:rPr>
                <w:rFonts w:ascii="Twinkl" w:hAnsi="Twinkl"/>
                <w:b/>
                <w:bCs/>
                <w:u w:val="single"/>
              </w:rPr>
              <w:t>Presentation Skills</w:t>
            </w:r>
          </w:p>
          <w:p w14:paraId="6C71E4DB" w14:textId="37EF9C87" w:rsidR="00AB06B1" w:rsidRPr="007C2C5D" w:rsidRDefault="00AB06B1" w:rsidP="000035BA">
            <w:pPr>
              <w:ind w:left="33"/>
              <w:rPr>
                <w:rFonts w:ascii="Twinkl" w:hAnsi="Twinkl"/>
              </w:rPr>
            </w:pPr>
            <w:r w:rsidRPr="007C2C5D">
              <w:rPr>
                <w:rFonts w:ascii="Twinkl" w:hAnsi="Twinkl"/>
              </w:rPr>
              <w:t>This unit teaches children how to create and present information using digital tools. Children learn to combine text, images, and simple formatting to make clear and engaging presentations. The unit also introduces basic skills in organizing content, improving slides, and sharing their work with others.</w:t>
            </w:r>
          </w:p>
          <w:p w14:paraId="784164FA" w14:textId="77777777" w:rsidR="00AB06B1" w:rsidRPr="007C2C5D" w:rsidRDefault="00AB06B1" w:rsidP="00867A8C">
            <w:pPr>
              <w:pStyle w:val="ListParagraph"/>
              <w:ind w:left="175"/>
              <w:rPr>
                <w:rFonts w:ascii="Twinkl" w:hAnsi="Twinkl"/>
              </w:rPr>
            </w:pPr>
          </w:p>
          <w:p w14:paraId="109FFFFC" w14:textId="77777777" w:rsidR="00AB06B1" w:rsidRPr="007C2C5D" w:rsidRDefault="00AB06B1" w:rsidP="000035BA">
            <w:pPr>
              <w:rPr>
                <w:rFonts w:ascii="Twinkl" w:hAnsi="Twinkl"/>
                <w:b/>
                <w:bCs/>
                <w:u w:val="single"/>
              </w:rPr>
            </w:pPr>
            <w:r w:rsidRPr="007C2C5D">
              <w:rPr>
                <w:rFonts w:ascii="Twinkl" w:hAnsi="Twinkl"/>
                <w:b/>
                <w:bCs/>
                <w:u w:val="single"/>
              </w:rPr>
              <w:t>Programming Turtles</w:t>
            </w:r>
          </w:p>
          <w:p w14:paraId="7CBD73E9" w14:textId="680C0056" w:rsidR="00AB06B1" w:rsidRPr="007C2C5D" w:rsidRDefault="00AB06B1" w:rsidP="000035BA">
            <w:pPr>
              <w:rPr>
                <w:rFonts w:ascii="Twinkl" w:hAnsi="Twinkl"/>
              </w:rPr>
            </w:pPr>
            <w:r w:rsidRPr="007C2C5D">
              <w:rPr>
                <w:rFonts w:ascii="Twinkl" w:hAnsi="Twinkl"/>
              </w:rPr>
              <w:t>In this unit, children are introduced to basic programming concepts using turtle graphics. They learn to give precise instructions to control the movement of a “turtle” on the screen, creating shapes, patterns, and simple designs. The unit develops logical thinking, problem-solving skills, and confidence in using coding commands.</w:t>
            </w:r>
          </w:p>
        </w:tc>
        <w:tc>
          <w:tcPr>
            <w:tcW w:w="2551" w:type="dxa"/>
          </w:tcPr>
          <w:p w14:paraId="6425937F" w14:textId="6DD1CFF2" w:rsidR="00AB06B1" w:rsidRPr="007C2C5D" w:rsidRDefault="00AB06B1" w:rsidP="009A1424">
            <w:pPr>
              <w:rPr>
                <w:rFonts w:ascii="Twinkl" w:hAnsi="Twinkl"/>
                <w:b/>
              </w:rPr>
            </w:pPr>
            <w:r w:rsidRPr="007C2C5D">
              <w:rPr>
                <w:rFonts w:ascii="Twinkl" w:hAnsi="Twinkl"/>
                <w:b/>
              </w:rPr>
              <w:t>RHSE- Jigsaw</w:t>
            </w:r>
          </w:p>
          <w:p w14:paraId="2523637D" w14:textId="77777777" w:rsidR="00AB06B1" w:rsidRPr="007C2C5D" w:rsidRDefault="00AB06B1" w:rsidP="009A1424">
            <w:pPr>
              <w:rPr>
                <w:rFonts w:ascii="Twinkl" w:hAnsi="Twinkl"/>
                <w:b/>
              </w:rPr>
            </w:pPr>
          </w:p>
          <w:p w14:paraId="02E4F1F4" w14:textId="77777777" w:rsidR="00AB06B1" w:rsidRPr="007C2C5D" w:rsidRDefault="00AB06B1" w:rsidP="00716ABB">
            <w:pPr>
              <w:rPr>
                <w:rFonts w:ascii="Twinkl" w:hAnsi="Twinkl"/>
                <w:b/>
                <w:bCs/>
                <w:u w:val="single"/>
              </w:rPr>
            </w:pPr>
            <w:r w:rsidRPr="007C2C5D">
              <w:rPr>
                <w:rFonts w:ascii="Twinkl" w:hAnsi="Twinkl"/>
                <w:b/>
                <w:bCs/>
                <w:u w:val="single"/>
              </w:rPr>
              <w:t>Dreams and Goals</w:t>
            </w:r>
          </w:p>
          <w:p w14:paraId="6CEEA2C4" w14:textId="566C5E4D" w:rsidR="00AB06B1" w:rsidRPr="007C2C5D" w:rsidRDefault="00AB06B1" w:rsidP="00716ABB">
            <w:pPr>
              <w:rPr>
                <w:rFonts w:ascii="Twinkl" w:hAnsi="Twinkl"/>
              </w:rPr>
            </w:pPr>
            <w:r w:rsidRPr="007C2C5D">
              <w:rPr>
                <w:rFonts w:ascii="Twinkl" w:hAnsi="Twinkl"/>
              </w:rPr>
              <w:t>This unit helps pupils think about their hopes, dreams, and personal goals. Children learn to set realistic targets, work well with others, and celebrate achievements. They also explore how to overcome challenges and stay motivated when things are difficult, building confidence and resilience.</w:t>
            </w:r>
          </w:p>
          <w:p w14:paraId="63E9BE22" w14:textId="77777777" w:rsidR="00AB06B1" w:rsidRPr="007C2C5D" w:rsidRDefault="00AB06B1" w:rsidP="00716ABB">
            <w:pPr>
              <w:rPr>
                <w:rFonts w:ascii="Twinkl" w:hAnsi="Twinkl"/>
              </w:rPr>
            </w:pPr>
          </w:p>
          <w:p w14:paraId="4046D3D9" w14:textId="77777777" w:rsidR="00AB06B1" w:rsidRPr="007C2C5D" w:rsidRDefault="00AB06B1" w:rsidP="00716ABB">
            <w:pPr>
              <w:rPr>
                <w:rFonts w:ascii="Twinkl" w:hAnsi="Twinkl"/>
                <w:b/>
                <w:bCs/>
                <w:u w:val="single"/>
              </w:rPr>
            </w:pPr>
            <w:r w:rsidRPr="007C2C5D">
              <w:rPr>
                <w:rFonts w:ascii="Twinkl" w:hAnsi="Twinkl"/>
                <w:b/>
                <w:bCs/>
                <w:u w:val="single"/>
              </w:rPr>
              <w:t>Healthy Me</w:t>
            </w:r>
          </w:p>
          <w:p w14:paraId="2AD6525E" w14:textId="191198CC" w:rsidR="00AB06B1" w:rsidRPr="007C2C5D" w:rsidRDefault="00AB06B1" w:rsidP="00716ABB">
            <w:pPr>
              <w:rPr>
                <w:rFonts w:ascii="Twinkl" w:hAnsi="Twinkl"/>
              </w:rPr>
            </w:pPr>
            <w:r w:rsidRPr="007C2C5D">
              <w:rPr>
                <w:rFonts w:ascii="Twinkl" w:hAnsi="Twinkl"/>
              </w:rPr>
              <w:t>This unit focuses on physical and emotional health. Children learn about making healthy choices, such as eating well, being active, and practicing good hygiene. They also explore feelings, self-care, and strategies to stay safe and happy, helping them understand how to take care of their bodies and minds.</w:t>
            </w:r>
          </w:p>
        </w:tc>
      </w:tr>
    </w:tbl>
    <w:p w14:paraId="3E2E853E" w14:textId="2C108A97" w:rsidR="00E437F1" w:rsidRPr="00E437F1" w:rsidRDefault="00E437F1" w:rsidP="00DE559B">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B9C"/>
    <w:multiLevelType w:val="multilevel"/>
    <w:tmpl w:val="096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90922"/>
    <w:multiLevelType w:val="multilevel"/>
    <w:tmpl w:val="317C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24014"/>
    <w:multiLevelType w:val="hybridMultilevel"/>
    <w:tmpl w:val="2DA4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06C7"/>
    <w:multiLevelType w:val="hybridMultilevel"/>
    <w:tmpl w:val="73E0C940"/>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6"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0"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0C622F"/>
    <w:multiLevelType w:val="multilevel"/>
    <w:tmpl w:val="E55C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B2793C"/>
    <w:multiLevelType w:val="multilevel"/>
    <w:tmpl w:val="6542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9338D9"/>
    <w:multiLevelType w:val="multilevel"/>
    <w:tmpl w:val="220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666F5"/>
    <w:multiLevelType w:val="hybridMultilevel"/>
    <w:tmpl w:val="0478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E67D58"/>
    <w:multiLevelType w:val="multilevel"/>
    <w:tmpl w:val="EE40CD08"/>
    <w:lvl w:ilvl="0">
      <w:start w:val="1"/>
      <w:numFmt w:val="bullet"/>
      <w:lvlText w:val=""/>
      <w:lvlJc w:val="left"/>
      <w:pPr>
        <w:tabs>
          <w:tab w:val="num" w:pos="3196"/>
        </w:tabs>
        <w:ind w:left="3196" w:hanging="360"/>
      </w:pPr>
      <w:rPr>
        <w:rFonts w:ascii="Symbol" w:hAnsi="Symbol" w:hint="default"/>
        <w:sz w:val="20"/>
      </w:rPr>
    </w:lvl>
    <w:lvl w:ilvl="1" w:tentative="1">
      <w:start w:val="1"/>
      <w:numFmt w:val="bullet"/>
      <w:lvlText w:val=""/>
      <w:lvlJc w:val="left"/>
      <w:pPr>
        <w:tabs>
          <w:tab w:val="num" w:pos="3916"/>
        </w:tabs>
        <w:ind w:left="3916" w:hanging="360"/>
      </w:pPr>
      <w:rPr>
        <w:rFonts w:ascii="Symbol" w:hAnsi="Symbol" w:hint="default"/>
        <w:sz w:val="20"/>
      </w:rPr>
    </w:lvl>
    <w:lvl w:ilvl="2" w:tentative="1">
      <w:start w:val="1"/>
      <w:numFmt w:val="bullet"/>
      <w:lvlText w:val=""/>
      <w:lvlJc w:val="left"/>
      <w:pPr>
        <w:tabs>
          <w:tab w:val="num" w:pos="4636"/>
        </w:tabs>
        <w:ind w:left="4636" w:hanging="360"/>
      </w:pPr>
      <w:rPr>
        <w:rFonts w:ascii="Symbol" w:hAnsi="Symbol" w:hint="default"/>
        <w:sz w:val="20"/>
      </w:rPr>
    </w:lvl>
    <w:lvl w:ilvl="3" w:tentative="1">
      <w:start w:val="1"/>
      <w:numFmt w:val="bullet"/>
      <w:lvlText w:val=""/>
      <w:lvlJc w:val="left"/>
      <w:pPr>
        <w:tabs>
          <w:tab w:val="num" w:pos="5356"/>
        </w:tabs>
        <w:ind w:left="5356" w:hanging="360"/>
      </w:pPr>
      <w:rPr>
        <w:rFonts w:ascii="Symbol" w:hAnsi="Symbol" w:hint="default"/>
        <w:sz w:val="20"/>
      </w:rPr>
    </w:lvl>
    <w:lvl w:ilvl="4" w:tentative="1">
      <w:start w:val="1"/>
      <w:numFmt w:val="bullet"/>
      <w:lvlText w:val=""/>
      <w:lvlJc w:val="left"/>
      <w:pPr>
        <w:tabs>
          <w:tab w:val="num" w:pos="6076"/>
        </w:tabs>
        <w:ind w:left="6076" w:hanging="360"/>
      </w:pPr>
      <w:rPr>
        <w:rFonts w:ascii="Symbol" w:hAnsi="Symbol" w:hint="default"/>
        <w:sz w:val="20"/>
      </w:rPr>
    </w:lvl>
    <w:lvl w:ilvl="5" w:tentative="1">
      <w:start w:val="1"/>
      <w:numFmt w:val="bullet"/>
      <w:lvlText w:val=""/>
      <w:lvlJc w:val="left"/>
      <w:pPr>
        <w:tabs>
          <w:tab w:val="num" w:pos="6796"/>
        </w:tabs>
        <w:ind w:left="6796" w:hanging="360"/>
      </w:pPr>
      <w:rPr>
        <w:rFonts w:ascii="Symbol" w:hAnsi="Symbol" w:hint="default"/>
        <w:sz w:val="20"/>
      </w:rPr>
    </w:lvl>
    <w:lvl w:ilvl="6" w:tentative="1">
      <w:start w:val="1"/>
      <w:numFmt w:val="bullet"/>
      <w:lvlText w:val=""/>
      <w:lvlJc w:val="left"/>
      <w:pPr>
        <w:tabs>
          <w:tab w:val="num" w:pos="7516"/>
        </w:tabs>
        <w:ind w:left="7516" w:hanging="360"/>
      </w:pPr>
      <w:rPr>
        <w:rFonts w:ascii="Symbol" w:hAnsi="Symbol" w:hint="default"/>
        <w:sz w:val="20"/>
      </w:rPr>
    </w:lvl>
    <w:lvl w:ilvl="7" w:tentative="1">
      <w:start w:val="1"/>
      <w:numFmt w:val="bullet"/>
      <w:lvlText w:val=""/>
      <w:lvlJc w:val="left"/>
      <w:pPr>
        <w:tabs>
          <w:tab w:val="num" w:pos="8236"/>
        </w:tabs>
        <w:ind w:left="8236" w:hanging="360"/>
      </w:pPr>
      <w:rPr>
        <w:rFonts w:ascii="Symbol" w:hAnsi="Symbol" w:hint="default"/>
        <w:sz w:val="20"/>
      </w:rPr>
    </w:lvl>
    <w:lvl w:ilvl="8" w:tentative="1">
      <w:start w:val="1"/>
      <w:numFmt w:val="bullet"/>
      <w:lvlText w:val=""/>
      <w:lvlJc w:val="left"/>
      <w:pPr>
        <w:tabs>
          <w:tab w:val="num" w:pos="8956"/>
        </w:tabs>
        <w:ind w:left="8956" w:hanging="360"/>
      </w:pPr>
      <w:rPr>
        <w:rFonts w:ascii="Symbol" w:hAnsi="Symbol" w:hint="default"/>
        <w:sz w:val="20"/>
      </w:rPr>
    </w:lvl>
  </w:abstractNum>
  <w:abstractNum w:abstractNumId="38"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7"/>
  </w:num>
  <w:num w:numId="2" w16cid:durableId="1695418060">
    <w:abstractNumId w:val="6"/>
  </w:num>
  <w:num w:numId="3" w16cid:durableId="1068187961">
    <w:abstractNumId w:val="30"/>
  </w:num>
  <w:num w:numId="4" w16cid:durableId="62652912">
    <w:abstractNumId w:val="10"/>
  </w:num>
  <w:num w:numId="5" w16cid:durableId="1251549554">
    <w:abstractNumId w:val="35"/>
  </w:num>
  <w:num w:numId="6" w16cid:durableId="284582509">
    <w:abstractNumId w:val="1"/>
  </w:num>
  <w:num w:numId="7" w16cid:durableId="254021269">
    <w:abstractNumId w:val="22"/>
  </w:num>
  <w:num w:numId="8" w16cid:durableId="814643943">
    <w:abstractNumId w:val="38"/>
  </w:num>
  <w:num w:numId="9" w16cid:durableId="2093164365">
    <w:abstractNumId w:val="3"/>
  </w:num>
  <w:num w:numId="10" w16cid:durableId="1153715736">
    <w:abstractNumId w:val="28"/>
  </w:num>
  <w:num w:numId="11" w16cid:durableId="183132925">
    <w:abstractNumId w:val="2"/>
  </w:num>
  <w:num w:numId="12" w16cid:durableId="813185194">
    <w:abstractNumId w:val="32"/>
  </w:num>
  <w:num w:numId="13" w16cid:durableId="903754935">
    <w:abstractNumId w:val="13"/>
  </w:num>
  <w:num w:numId="14" w16cid:durableId="681932327">
    <w:abstractNumId w:val="14"/>
  </w:num>
  <w:num w:numId="15" w16cid:durableId="712459490">
    <w:abstractNumId w:val="21"/>
  </w:num>
  <w:num w:numId="16" w16cid:durableId="205994424">
    <w:abstractNumId w:val="16"/>
  </w:num>
  <w:num w:numId="17" w16cid:durableId="764499141">
    <w:abstractNumId w:val="5"/>
  </w:num>
  <w:num w:numId="18" w16cid:durableId="2131313871">
    <w:abstractNumId w:val="27"/>
  </w:num>
  <w:num w:numId="19" w16cid:durableId="163017691">
    <w:abstractNumId w:val="11"/>
  </w:num>
  <w:num w:numId="20" w16cid:durableId="889345242">
    <w:abstractNumId w:val="24"/>
  </w:num>
  <w:num w:numId="21" w16cid:durableId="1760443536">
    <w:abstractNumId w:val="31"/>
  </w:num>
  <w:num w:numId="22" w16cid:durableId="1504323142">
    <w:abstractNumId w:val="20"/>
  </w:num>
  <w:num w:numId="23" w16cid:durableId="1980264867">
    <w:abstractNumId w:val="29"/>
  </w:num>
  <w:num w:numId="24" w16cid:durableId="1273393650">
    <w:abstractNumId w:val="17"/>
  </w:num>
  <w:num w:numId="25" w16cid:durableId="613901175">
    <w:abstractNumId w:val="12"/>
  </w:num>
  <w:num w:numId="26" w16cid:durableId="342904637">
    <w:abstractNumId w:val="4"/>
  </w:num>
  <w:num w:numId="27" w16cid:durableId="27341228">
    <w:abstractNumId w:val="18"/>
  </w:num>
  <w:num w:numId="28" w16cid:durableId="536048983">
    <w:abstractNumId w:val="19"/>
  </w:num>
  <w:num w:numId="29" w16cid:durableId="635379496">
    <w:abstractNumId w:val="34"/>
  </w:num>
  <w:num w:numId="30" w16cid:durableId="1315986971">
    <w:abstractNumId w:val="36"/>
  </w:num>
  <w:num w:numId="31" w16cid:durableId="1181823698">
    <w:abstractNumId w:val="33"/>
  </w:num>
  <w:num w:numId="32" w16cid:durableId="1855413111">
    <w:abstractNumId w:val="9"/>
  </w:num>
  <w:num w:numId="33" w16cid:durableId="997264162">
    <w:abstractNumId w:val="15"/>
  </w:num>
  <w:num w:numId="34" w16cid:durableId="51080483">
    <w:abstractNumId w:val="0"/>
  </w:num>
  <w:num w:numId="35" w16cid:durableId="1568607388">
    <w:abstractNumId w:val="8"/>
  </w:num>
  <w:num w:numId="36" w16cid:durableId="1826389789">
    <w:abstractNumId w:val="26"/>
  </w:num>
  <w:num w:numId="37" w16cid:durableId="1855455267">
    <w:abstractNumId w:val="23"/>
  </w:num>
  <w:num w:numId="38" w16cid:durableId="465781677">
    <w:abstractNumId w:val="25"/>
  </w:num>
  <w:num w:numId="39" w16cid:durableId="64443723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035BA"/>
    <w:rsid w:val="000263BD"/>
    <w:rsid w:val="00027DBD"/>
    <w:rsid w:val="00031293"/>
    <w:rsid w:val="00031588"/>
    <w:rsid w:val="00035383"/>
    <w:rsid w:val="00042BED"/>
    <w:rsid w:val="000455FA"/>
    <w:rsid w:val="000707A8"/>
    <w:rsid w:val="00071FEC"/>
    <w:rsid w:val="000B4BD6"/>
    <w:rsid w:val="000D707F"/>
    <w:rsid w:val="000D7D66"/>
    <w:rsid w:val="000D7EE6"/>
    <w:rsid w:val="000E4AE7"/>
    <w:rsid w:val="00106F0D"/>
    <w:rsid w:val="001075B7"/>
    <w:rsid w:val="00111BC9"/>
    <w:rsid w:val="00112068"/>
    <w:rsid w:val="001171A8"/>
    <w:rsid w:val="0012188E"/>
    <w:rsid w:val="00133F0D"/>
    <w:rsid w:val="001346E8"/>
    <w:rsid w:val="00135BBD"/>
    <w:rsid w:val="00140194"/>
    <w:rsid w:val="0014591F"/>
    <w:rsid w:val="001470AD"/>
    <w:rsid w:val="001534B6"/>
    <w:rsid w:val="00157B7D"/>
    <w:rsid w:val="00167381"/>
    <w:rsid w:val="001713C3"/>
    <w:rsid w:val="001903E6"/>
    <w:rsid w:val="001A3153"/>
    <w:rsid w:val="001B1E14"/>
    <w:rsid w:val="001B6577"/>
    <w:rsid w:val="001C543E"/>
    <w:rsid w:val="001C72D7"/>
    <w:rsid w:val="001D7323"/>
    <w:rsid w:val="001E5DEA"/>
    <w:rsid w:val="00202702"/>
    <w:rsid w:val="002228C6"/>
    <w:rsid w:val="0022463E"/>
    <w:rsid w:val="00225E63"/>
    <w:rsid w:val="00233203"/>
    <w:rsid w:val="00241672"/>
    <w:rsid w:val="00243667"/>
    <w:rsid w:val="00245A12"/>
    <w:rsid w:val="002521FE"/>
    <w:rsid w:val="00253971"/>
    <w:rsid w:val="00253BC6"/>
    <w:rsid w:val="002650EE"/>
    <w:rsid w:val="00271DCD"/>
    <w:rsid w:val="002725A9"/>
    <w:rsid w:val="00282A95"/>
    <w:rsid w:val="002853F5"/>
    <w:rsid w:val="00286319"/>
    <w:rsid w:val="00290684"/>
    <w:rsid w:val="002B2675"/>
    <w:rsid w:val="002B3BDD"/>
    <w:rsid w:val="002B573B"/>
    <w:rsid w:val="002C4DCC"/>
    <w:rsid w:val="002D55E0"/>
    <w:rsid w:val="002F3060"/>
    <w:rsid w:val="002F7E4C"/>
    <w:rsid w:val="0030534B"/>
    <w:rsid w:val="0031142F"/>
    <w:rsid w:val="0031318D"/>
    <w:rsid w:val="0032306C"/>
    <w:rsid w:val="003577A2"/>
    <w:rsid w:val="003666F5"/>
    <w:rsid w:val="003748FF"/>
    <w:rsid w:val="00375B5F"/>
    <w:rsid w:val="00383D30"/>
    <w:rsid w:val="00387558"/>
    <w:rsid w:val="00393C42"/>
    <w:rsid w:val="003941E2"/>
    <w:rsid w:val="003A0A07"/>
    <w:rsid w:val="003A1708"/>
    <w:rsid w:val="003A2D11"/>
    <w:rsid w:val="003B208E"/>
    <w:rsid w:val="003C1078"/>
    <w:rsid w:val="003C3271"/>
    <w:rsid w:val="003C709F"/>
    <w:rsid w:val="003C7FE9"/>
    <w:rsid w:val="003E209D"/>
    <w:rsid w:val="003E2F64"/>
    <w:rsid w:val="003F20E2"/>
    <w:rsid w:val="004071DA"/>
    <w:rsid w:val="004148AC"/>
    <w:rsid w:val="00420BA8"/>
    <w:rsid w:val="00421D61"/>
    <w:rsid w:val="00426287"/>
    <w:rsid w:val="004536F1"/>
    <w:rsid w:val="00461F36"/>
    <w:rsid w:val="0046479C"/>
    <w:rsid w:val="00465461"/>
    <w:rsid w:val="00471260"/>
    <w:rsid w:val="00471279"/>
    <w:rsid w:val="00474B95"/>
    <w:rsid w:val="0048009E"/>
    <w:rsid w:val="004811D0"/>
    <w:rsid w:val="00485C72"/>
    <w:rsid w:val="004973CA"/>
    <w:rsid w:val="004A672F"/>
    <w:rsid w:val="004A6817"/>
    <w:rsid w:val="004D3A8D"/>
    <w:rsid w:val="004F60A2"/>
    <w:rsid w:val="00501E9B"/>
    <w:rsid w:val="00517A9A"/>
    <w:rsid w:val="00527134"/>
    <w:rsid w:val="00545152"/>
    <w:rsid w:val="00554BA9"/>
    <w:rsid w:val="005550B1"/>
    <w:rsid w:val="005713D2"/>
    <w:rsid w:val="00575864"/>
    <w:rsid w:val="0057733C"/>
    <w:rsid w:val="00590F75"/>
    <w:rsid w:val="00596C50"/>
    <w:rsid w:val="005A007D"/>
    <w:rsid w:val="005A5066"/>
    <w:rsid w:val="005B255F"/>
    <w:rsid w:val="005C0F05"/>
    <w:rsid w:val="005C7EEB"/>
    <w:rsid w:val="005D47AC"/>
    <w:rsid w:val="005D5585"/>
    <w:rsid w:val="005E429D"/>
    <w:rsid w:val="005F7DCB"/>
    <w:rsid w:val="005F7F09"/>
    <w:rsid w:val="006012F3"/>
    <w:rsid w:val="00606155"/>
    <w:rsid w:val="006165A9"/>
    <w:rsid w:val="00620F06"/>
    <w:rsid w:val="00632E5F"/>
    <w:rsid w:val="00633269"/>
    <w:rsid w:val="00651E40"/>
    <w:rsid w:val="00652437"/>
    <w:rsid w:val="006542E6"/>
    <w:rsid w:val="00672482"/>
    <w:rsid w:val="00673C51"/>
    <w:rsid w:val="006847AC"/>
    <w:rsid w:val="00687C13"/>
    <w:rsid w:val="00697260"/>
    <w:rsid w:val="006A1FDF"/>
    <w:rsid w:val="006A202B"/>
    <w:rsid w:val="006A2791"/>
    <w:rsid w:val="006B01AA"/>
    <w:rsid w:val="006B061D"/>
    <w:rsid w:val="006D7D74"/>
    <w:rsid w:val="006E1B41"/>
    <w:rsid w:val="006F206F"/>
    <w:rsid w:val="007075D6"/>
    <w:rsid w:val="00711D4F"/>
    <w:rsid w:val="00716ABB"/>
    <w:rsid w:val="00722981"/>
    <w:rsid w:val="00731635"/>
    <w:rsid w:val="00731961"/>
    <w:rsid w:val="00731AC2"/>
    <w:rsid w:val="00736BD5"/>
    <w:rsid w:val="007553C6"/>
    <w:rsid w:val="00760D63"/>
    <w:rsid w:val="007677EF"/>
    <w:rsid w:val="007722DC"/>
    <w:rsid w:val="007735CE"/>
    <w:rsid w:val="00787520"/>
    <w:rsid w:val="007A2673"/>
    <w:rsid w:val="007A7534"/>
    <w:rsid w:val="007A7AFB"/>
    <w:rsid w:val="007B05D6"/>
    <w:rsid w:val="007B36D6"/>
    <w:rsid w:val="007B4CDB"/>
    <w:rsid w:val="007C1EC3"/>
    <w:rsid w:val="007C2C5D"/>
    <w:rsid w:val="007C6CBE"/>
    <w:rsid w:val="007D0378"/>
    <w:rsid w:val="007E0F5C"/>
    <w:rsid w:val="007E15AC"/>
    <w:rsid w:val="007E546B"/>
    <w:rsid w:val="007E65F7"/>
    <w:rsid w:val="007F0731"/>
    <w:rsid w:val="007F5513"/>
    <w:rsid w:val="00821C79"/>
    <w:rsid w:val="00832BF8"/>
    <w:rsid w:val="008361D8"/>
    <w:rsid w:val="008407BF"/>
    <w:rsid w:val="00846BEE"/>
    <w:rsid w:val="00851155"/>
    <w:rsid w:val="00861E76"/>
    <w:rsid w:val="00861F95"/>
    <w:rsid w:val="00865C63"/>
    <w:rsid w:val="00867A8C"/>
    <w:rsid w:val="00887955"/>
    <w:rsid w:val="00894C0D"/>
    <w:rsid w:val="008953D6"/>
    <w:rsid w:val="008974F7"/>
    <w:rsid w:val="008A101E"/>
    <w:rsid w:val="008A3129"/>
    <w:rsid w:val="008B3631"/>
    <w:rsid w:val="008B5E93"/>
    <w:rsid w:val="008C280F"/>
    <w:rsid w:val="008C2EB3"/>
    <w:rsid w:val="008D0906"/>
    <w:rsid w:val="008E095E"/>
    <w:rsid w:val="008E668C"/>
    <w:rsid w:val="008E7AF8"/>
    <w:rsid w:val="00900896"/>
    <w:rsid w:val="00904A7A"/>
    <w:rsid w:val="0090702E"/>
    <w:rsid w:val="009170A1"/>
    <w:rsid w:val="009222A4"/>
    <w:rsid w:val="009228DF"/>
    <w:rsid w:val="00922C56"/>
    <w:rsid w:val="009307E4"/>
    <w:rsid w:val="00931D3B"/>
    <w:rsid w:val="009358E5"/>
    <w:rsid w:val="00942442"/>
    <w:rsid w:val="00945243"/>
    <w:rsid w:val="00956BAC"/>
    <w:rsid w:val="00964DED"/>
    <w:rsid w:val="00965458"/>
    <w:rsid w:val="00976F2C"/>
    <w:rsid w:val="00982C3B"/>
    <w:rsid w:val="00984C05"/>
    <w:rsid w:val="00984E75"/>
    <w:rsid w:val="00997ED7"/>
    <w:rsid w:val="009A1424"/>
    <w:rsid w:val="009B2895"/>
    <w:rsid w:val="009B49C7"/>
    <w:rsid w:val="009B7F5B"/>
    <w:rsid w:val="009C10E1"/>
    <w:rsid w:val="009D0298"/>
    <w:rsid w:val="009D3C2D"/>
    <w:rsid w:val="009E028C"/>
    <w:rsid w:val="009F011F"/>
    <w:rsid w:val="009F5D09"/>
    <w:rsid w:val="00A05C0F"/>
    <w:rsid w:val="00A254FE"/>
    <w:rsid w:val="00A5295F"/>
    <w:rsid w:val="00A62072"/>
    <w:rsid w:val="00A6259B"/>
    <w:rsid w:val="00A631A7"/>
    <w:rsid w:val="00A74AC4"/>
    <w:rsid w:val="00AA586A"/>
    <w:rsid w:val="00AB06B1"/>
    <w:rsid w:val="00AC7650"/>
    <w:rsid w:val="00AD3891"/>
    <w:rsid w:val="00AE4D77"/>
    <w:rsid w:val="00AE52B4"/>
    <w:rsid w:val="00AF1EC2"/>
    <w:rsid w:val="00B14DCE"/>
    <w:rsid w:val="00B2648C"/>
    <w:rsid w:val="00B305BA"/>
    <w:rsid w:val="00B36F6D"/>
    <w:rsid w:val="00B450A4"/>
    <w:rsid w:val="00B50498"/>
    <w:rsid w:val="00B56B41"/>
    <w:rsid w:val="00B6011A"/>
    <w:rsid w:val="00B7016A"/>
    <w:rsid w:val="00B814A3"/>
    <w:rsid w:val="00BA29D8"/>
    <w:rsid w:val="00BC280C"/>
    <w:rsid w:val="00BC6519"/>
    <w:rsid w:val="00BD14C3"/>
    <w:rsid w:val="00BD70A7"/>
    <w:rsid w:val="00BE5871"/>
    <w:rsid w:val="00BF015E"/>
    <w:rsid w:val="00BF18C9"/>
    <w:rsid w:val="00BF720D"/>
    <w:rsid w:val="00C00404"/>
    <w:rsid w:val="00C048BF"/>
    <w:rsid w:val="00C103F3"/>
    <w:rsid w:val="00C12964"/>
    <w:rsid w:val="00C17E19"/>
    <w:rsid w:val="00C26B8D"/>
    <w:rsid w:val="00C3602E"/>
    <w:rsid w:val="00C45E19"/>
    <w:rsid w:val="00C463F4"/>
    <w:rsid w:val="00C5070F"/>
    <w:rsid w:val="00C64BAD"/>
    <w:rsid w:val="00C709DD"/>
    <w:rsid w:val="00C72601"/>
    <w:rsid w:val="00C74208"/>
    <w:rsid w:val="00C81DA7"/>
    <w:rsid w:val="00C8243C"/>
    <w:rsid w:val="00C863B4"/>
    <w:rsid w:val="00C9140A"/>
    <w:rsid w:val="00CB0917"/>
    <w:rsid w:val="00CB11B4"/>
    <w:rsid w:val="00CB34C8"/>
    <w:rsid w:val="00CB3E66"/>
    <w:rsid w:val="00CB70A4"/>
    <w:rsid w:val="00CC732E"/>
    <w:rsid w:val="00CD5D86"/>
    <w:rsid w:val="00CE1B76"/>
    <w:rsid w:val="00CE6FB7"/>
    <w:rsid w:val="00CF7A5C"/>
    <w:rsid w:val="00D05AE5"/>
    <w:rsid w:val="00D2025E"/>
    <w:rsid w:val="00D20686"/>
    <w:rsid w:val="00D24D27"/>
    <w:rsid w:val="00D306D2"/>
    <w:rsid w:val="00D4316C"/>
    <w:rsid w:val="00D43B0C"/>
    <w:rsid w:val="00D542E1"/>
    <w:rsid w:val="00D567C0"/>
    <w:rsid w:val="00D62328"/>
    <w:rsid w:val="00D63243"/>
    <w:rsid w:val="00D82821"/>
    <w:rsid w:val="00D94EDE"/>
    <w:rsid w:val="00DA24AC"/>
    <w:rsid w:val="00DA4400"/>
    <w:rsid w:val="00DB7DCA"/>
    <w:rsid w:val="00DC4222"/>
    <w:rsid w:val="00DC4272"/>
    <w:rsid w:val="00DC7E16"/>
    <w:rsid w:val="00DD1E7E"/>
    <w:rsid w:val="00DE3355"/>
    <w:rsid w:val="00DE559B"/>
    <w:rsid w:val="00DE5C1C"/>
    <w:rsid w:val="00DE7208"/>
    <w:rsid w:val="00DE7E37"/>
    <w:rsid w:val="00DF24EA"/>
    <w:rsid w:val="00DF30BB"/>
    <w:rsid w:val="00DF5B7B"/>
    <w:rsid w:val="00E05809"/>
    <w:rsid w:val="00E154BE"/>
    <w:rsid w:val="00E215A2"/>
    <w:rsid w:val="00E24A71"/>
    <w:rsid w:val="00E25240"/>
    <w:rsid w:val="00E254AB"/>
    <w:rsid w:val="00E34D7D"/>
    <w:rsid w:val="00E36201"/>
    <w:rsid w:val="00E4276C"/>
    <w:rsid w:val="00E437F1"/>
    <w:rsid w:val="00E4693C"/>
    <w:rsid w:val="00E6445D"/>
    <w:rsid w:val="00E721F6"/>
    <w:rsid w:val="00E8017E"/>
    <w:rsid w:val="00E846FB"/>
    <w:rsid w:val="00E96828"/>
    <w:rsid w:val="00E97300"/>
    <w:rsid w:val="00ED02F5"/>
    <w:rsid w:val="00ED444B"/>
    <w:rsid w:val="00ED451F"/>
    <w:rsid w:val="00EE2E32"/>
    <w:rsid w:val="00EE31D3"/>
    <w:rsid w:val="00EF59F0"/>
    <w:rsid w:val="00F04AFB"/>
    <w:rsid w:val="00F126F3"/>
    <w:rsid w:val="00F14C06"/>
    <w:rsid w:val="00F15683"/>
    <w:rsid w:val="00F22F2D"/>
    <w:rsid w:val="00F32423"/>
    <w:rsid w:val="00F45A65"/>
    <w:rsid w:val="00F46004"/>
    <w:rsid w:val="00F52B9D"/>
    <w:rsid w:val="00F55BA3"/>
    <w:rsid w:val="00F5635E"/>
    <w:rsid w:val="00F63614"/>
    <w:rsid w:val="00F66437"/>
    <w:rsid w:val="00F75FD1"/>
    <w:rsid w:val="00F864D1"/>
    <w:rsid w:val="00F9103E"/>
    <w:rsid w:val="00FA3779"/>
    <w:rsid w:val="00FA3D0C"/>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465973216">
      <w:bodyDiv w:val="1"/>
      <w:marLeft w:val="0"/>
      <w:marRight w:val="0"/>
      <w:marTop w:val="0"/>
      <w:marBottom w:val="0"/>
      <w:divBdr>
        <w:top w:val="none" w:sz="0" w:space="0" w:color="auto"/>
        <w:left w:val="none" w:sz="0" w:space="0" w:color="auto"/>
        <w:bottom w:val="none" w:sz="0" w:space="0" w:color="auto"/>
        <w:right w:val="none" w:sz="0" w:space="0" w:color="auto"/>
      </w:divBdr>
    </w:div>
    <w:div w:id="790830783">
      <w:bodyDiv w:val="1"/>
      <w:marLeft w:val="0"/>
      <w:marRight w:val="0"/>
      <w:marTop w:val="0"/>
      <w:marBottom w:val="0"/>
      <w:divBdr>
        <w:top w:val="none" w:sz="0" w:space="0" w:color="auto"/>
        <w:left w:val="none" w:sz="0" w:space="0" w:color="auto"/>
        <w:bottom w:val="none" w:sz="0" w:space="0" w:color="auto"/>
        <w:right w:val="none" w:sz="0" w:space="0" w:color="auto"/>
      </w:divBdr>
    </w:div>
    <w:div w:id="1012994719">
      <w:bodyDiv w:val="1"/>
      <w:marLeft w:val="0"/>
      <w:marRight w:val="0"/>
      <w:marTop w:val="0"/>
      <w:marBottom w:val="0"/>
      <w:divBdr>
        <w:top w:val="none" w:sz="0" w:space="0" w:color="auto"/>
        <w:left w:val="none" w:sz="0" w:space="0" w:color="auto"/>
        <w:bottom w:val="none" w:sz="0" w:space="0" w:color="auto"/>
        <w:right w:val="none" w:sz="0" w:space="0" w:color="auto"/>
      </w:divBdr>
    </w:div>
    <w:div w:id="1026907752">
      <w:bodyDiv w:val="1"/>
      <w:marLeft w:val="0"/>
      <w:marRight w:val="0"/>
      <w:marTop w:val="0"/>
      <w:marBottom w:val="0"/>
      <w:divBdr>
        <w:top w:val="none" w:sz="0" w:space="0" w:color="auto"/>
        <w:left w:val="none" w:sz="0" w:space="0" w:color="auto"/>
        <w:bottom w:val="none" w:sz="0" w:space="0" w:color="auto"/>
        <w:right w:val="none" w:sz="0" w:space="0" w:color="auto"/>
      </w:divBdr>
    </w:div>
    <w:div w:id="1383863590">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635720338">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932465038">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7" ma:contentTypeDescription="Create a new document." ma:contentTypeScope="" ma:versionID="99682bd2cc663c3b13d49a490f00ad72">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e9c3a55247bfc616df0f850ca8fea905"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2DCCC5-6C45-4916-B138-41511532E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customXml/itemProps3.xml><?xml version="1.0" encoding="utf-8"?>
<ds:datastoreItem xmlns:ds="http://schemas.openxmlformats.org/officeDocument/2006/customXml" ds:itemID="{4B508B86-25C2-4C05-9146-6AA1B61A01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Leah Bingham</cp:lastModifiedBy>
  <cp:revision>2</cp:revision>
  <cp:lastPrinted>2022-04-14T08:41:00Z</cp:lastPrinted>
  <dcterms:created xsi:type="dcterms:W3CDTF">2026-01-14T13:50:00Z</dcterms:created>
  <dcterms:modified xsi:type="dcterms:W3CDTF">2026-01-14T13:50:00Z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