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12A66" w14:textId="32D14CEA" w:rsidR="007565BE" w:rsidRPr="00E963A1" w:rsidRDefault="00E963A1" w:rsidP="00E963A1">
      <w:pPr>
        <w:jc w:val="center"/>
        <w:rPr>
          <w:rFonts w:ascii="Twinkl" w:hAnsi="Twinkl"/>
          <w:u w:val="single"/>
        </w:rPr>
      </w:pPr>
      <w:r w:rsidRPr="00E963A1">
        <w:rPr>
          <w:rFonts w:ascii="Twinkl" w:hAnsi="Twinkl"/>
          <w:u w:val="single"/>
        </w:rPr>
        <w:t>Spelling List</w:t>
      </w:r>
      <w:r w:rsidR="001A1254">
        <w:rPr>
          <w:rFonts w:ascii="Twinkl" w:hAnsi="Twinkl"/>
          <w:u w:val="single"/>
        </w:rPr>
        <w:t>s</w:t>
      </w:r>
    </w:p>
    <w:p w14:paraId="1FD898E9" w14:textId="33F71696" w:rsidR="007565BE" w:rsidRDefault="00EC2EF4" w:rsidP="00C0297C">
      <w:pPr>
        <w:jc w:val="center"/>
        <w:rPr>
          <w:rFonts w:ascii="Twinkl" w:hAnsi="Twinkl"/>
          <w:u w:val="single"/>
        </w:rPr>
      </w:pPr>
      <w:r>
        <w:rPr>
          <w:rFonts w:ascii="Twinkl" w:hAnsi="Twinkl"/>
          <w:u w:val="single"/>
        </w:rPr>
        <w:t>Term 3 202</w:t>
      </w:r>
      <w:r w:rsidR="00650105">
        <w:rPr>
          <w:rFonts w:ascii="Twinkl" w:hAnsi="Twinkl"/>
          <w:u w:val="single"/>
        </w:rPr>
        <w:t>6</w:t>
      </w:r>
    </w:p>
    <w:p w14:paraId="1DC2BFAC" w14:textId="77777777" w:rsidR="00C0297C" w:rsidRPr="00C0297C" w:rsidRDefault="00C0297C" w:rsidP="00C0297C">
      <w:pPr>
        <w:jc w:val="center"/>
        <w:rPr>
          <w:rFonts w:ascii="Twinkl" w:hAnsi="Twinkl"/>
          <w:u w:val="single"/>
        </w:rPr>
      </w:pPr>
    </w:p>
    <w:p w14:paraId="61B02BFB" w14:textId="3E9421DD" w:rsidR="00FA33B2" w:rsidRPr="00675450" w:rsidRDefault="00675450" w:rsidP="00FA33B2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>
        <w:rPr>
          <w:rFonts w:ascii="Twinkl" w:hAnsi="Twinkl" w:cs="Arial"/>
          <w:szCs w:val="22"/>
        </w:rPr>
        <w:t>For our weekly spellings, the words and</w:t>
      </w:r>
      <w:r w:rsidRPr="00407A1F">
        <w:rPr>
          <w:rFonts w:ascii="Twinkl" w:hAnsi="Twinkl" w:cs="Arial"/>
          <w:szCs w:val="22"/>
        </w:rPr>
        <w:t xml:space="preserve"> rule will be introduced on a Monday, consolidated on a Wednesday and tested on a Friday.</w:t>
      </w:r>
      <w:r>
        <w:rPr>
          <w:rFonts w:ascii="Twinkl" w:hAnsi="Twinkl" w:cs="Arial"/>
          <w:szCs w:val="22"/>
        </w:rPr>
        <w:t xml:space="preserve"> Each week two lists have been provided with List B being more challenging than List A. Your child can choose each week which list to learn but should only learn List B if they are confident with all the spellings in List A. Each week there will also be a few </w:t>
      </w:r>
      <w:r w:rsidRPr="00DF11C1">
        <w:rPr>
          <w:rFonts w:ascii="Twinkl" w:hAnsi="Twinkl" w:cs="Arial"/>
          <w:i/>
          <w:szCs w:val="22"/>
        </w:rPr>
        <w:t>common exception words</w:t>
      </w:r>
      <w:r>
        <w:rPr>
          <w:rFonts w:ascii="Twinkl" w:hAnsi="Twinkl" w:cs="Arial"/>
          <w:szCs w:val="22"/>
        </w:rPr>
        <w:t xml:space="preserve"> which do not fit the rule, these will be the same for both lists.</w:t>
      </w:r>
    </w:p>
    <w:tbl>
      <w:tblPr>
        <w:tblStyle w:val="TableGrid"/>
        <w:tblW w:w="10542" w:type="dxa"/>
        <w:tblLayout w:type="fixed"/>
        <w:tblLook w:val="04A0" w:firstRow="1" w:lastRow="0" w:firstColumn="1" w:lastColumn="0" w:noHBand="0" w:noVBand="1"/>
      </w:tblPr>
      <w:tblGrid>
        <w:gridCol w:w="1526"/>
        <w:gridCol w:w="4574"/>
        <w:gridCol w:w="2106"/>
        <w:gridCol w:w="2336"/>
      </w:tblGrid>
      <w:tr w:rsidR="0049010B" w14:paraId="6B8A8EDC" w14:textId="77777777" w:rsidTr="00855022">
        <w:trPr>
          <w:trHeight w:val="235"/>
        </w:trPr>
        <w:tc>
          <w:tcPr>
            <w:tcW w:w="1526" w:type="dxa"/>
          </w:tcPr>
          <w:p w14:paraId="60024D88" w14:textId="6D539296" w:rsidR="0049010B" w:rsidRPr="0051371B" w:rsidRDefault="0049010B" w:rsidP="0049010B">
            <w:pPr>
              <w:jc w:val="center"/>
              <w:rPr>
                <w:rFonts w:ascii="Twinkl" w:hAnsi="Twinkl"/>
                <w:b/>
              </w:rPr>
            </w:pPr>
            <w:r w:rsidRPr="0051371B">
              <w:rPr>
                <w:rFonts w:ascii="Twinkl" w:hAnsi="Twinkl"/>
                <w:b/>
              </w:rPr>
              <w:t>WEEK</w:t>
            </w:r>
          </w:p>
        </w:tc>
        <w:tc>
          <w:tcPr>
            <w:tcW w:w="4574" w:type="dxa"/>
          </w:tcPr>
          <w:p w14:paraId="5365366B" w14:textId="3A2B7855" w:rsidR="0049010B" w:rsidRPr="0051371B" w:rsidRDefault="0049010B" w:rsidP="0049010B">
            <w:pPr>
              <w:jc w:val="center"/>
              <w:rPr>
                <w:rFonts w:ascii="Twinkl" w:hAnsi="Twinkl"/>
                <w:b/>
              </w:rPr>
            </w:pPr>
            <w:r w:rsidRPr="0051371B">
              <w:rPr>
                <w:rFonts w:ascii="Twinkl" w:hAnsi="Twinkl"/>
                <w:b/>
              </w:rPr>
              <w:t>Spelling rule</w:t>
            </w:r>
          </w:p>
        </w:tc>
        <w:tc>
          <w:tcPr>
            <w:tcW w:w="2106" w:type="dxa"/>
          </w:tcPr>
          <w:p w14:paraId="6CE582CE" w14:textId="30B427D3" w:rsidR="0049010B" w:rsidRPr="0051371B" w:rsidRDefault="0049010B" w:rsidP="0049010B">
            <w:pPr>
              <w:jc w:val="center"/>
              <w:rPr>
                <w:rFonts w:ascii="Twinkl" w:hAnsi="Twinkl"/>
                <w:b/>
              </w:rPr>
            </w:pPr>
            <w:r w:rsidRPr="0051371B">
              <w:rPr>
                <w:rFonts w:ascii="Twinkl" w:hAnsi="Twinkl"/>
                <w:b/>
              </w:rPr>
              <w:t>A</w:t>
            </w:r>
          </w:p>
        </w:tc>
        <w:tc>
          <w:tcPr>
            <w:tcW w:w="2336" w:type="dxa"/>
          </w:tcPr>
          <w:p w14:paraId="3BD8142B" w14:textId="0A68A66B" w:rsidR="0049010B" w:rsidRPr="0051371B" w:rsidRDefault="0049010B" w:rsidP="0049010B">
            <w:pPr>
              <w:jc w:val="center"/>
              <w:rPr>
                <w:rFonts w:ascii="Twinkl" w:hAnsi="Twinkl"/>
                <w:b/>
              </w:rPr>
            </w:pPr>
            <w:r w:rsidRPr="0051371B">
              <w:rPr>
                <w:rFonts w:ascii="Twinkl" w:hAnsi="Twinkl"/>
                <w:b/>
              </w:rPr>
              <w:t>B</w:t>
            </w:r>
          </w:p>
        </w:tc>
      </w:tr>
      <w:tr w:rsidR="0049010B" w14:paraId="73FDA816" w14:textId="77777777" w:rsidTr="00855022">
        <w:trPr>
          <w:trHeight w:val="2817"/>
        </w:trPr>
        <w:tc>
          <w:tcPr>
            <w:tcW w:w="1526" w:type="dxa"/>
          </w:tcPr>
          <w:p w14:paraId="50BAB589" w14:textId="77777777" w:rsidR="00675450" w:rsidRDefault="00675450" w:rsidP="0049010B">
            <w:pPr>
              <w:jc w:val="center"/>
              <w:rPr>
                <w:rFonts w:ascii="Twinkl" w:hAnsi="Twinkl"/>
              </w:rPr>
            </w:pPr>
          </w:p>
          <w:p w14:paraId="31D7B5D8" w14:textId="77777777" w:rsidR="00675450" w:rsidRDefault="00675450" w:rsidP="0049010B">
            <w:pPr>
              <w:jc w:val="center"/>
              <w:rPr>
                <w:rFonts w:ascii="Twinkl" w:hAnsi="Twinkl"/>
              </w:rPr>
            </w:pPr>
          </w:p>
          <w:p w14:paraId="11890B79" w14:textId="06187B6B" w:rsidR="0049010B" w:rsidRDefault="00EB034D" w:rsidP="0049010B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1</w:t>
            </w:r>
          </w:p>
          <w:p w14:paraId="3D1297CF" w14:textId="768F9C8B" w:rsidR="001F0544" w:rsidRPr="00675450" w:rsidRDefault="00675450" w:rsidP="0049010B">
            <w:pPr>
              <w:jc w:val="center"/>
              <w:rPr>
                <w:rFonts w:ascii="Twinkl" w:hAnsi="Twinkl"/>
                <w:sz w:val="20"/>
              </w:rPr>
            </w:pPr>
            <w:r w:rsidRPr="00675450">
              <w:rPr>
                <w:rFonts w:ascii="Twinkl" w:hAnsi="Twinkl"/>
                <w:sz w:val="20"/>
              </w:rPr>
              <w:t>(</w:t>
            </w:r>
            <w:proofErr w:type="gramStart"/>
            <w:r w:rsidRPr="00675450">
              <w:rPr>
                <w:rFonts w:ascii="Twinkl" w:hAnsi="Twinkl"/>
                <w:sz w:val="20"/>
              </w:rPr>
              <w:t>beg</w:t>
            </w:r>
            <w:proofErr w:type="gramEnd"/>
            <w:r w:rsidRPr="00675450">
              <w:rPr>
                <w:rFonts w:ascii="Twinkl" w:hAnsi="Twinkl"/>
                <w:sz w:val="20"/>
              </w:rPr>
              <w:t xml:space="preserve">. </w:t>
            </w:r>
            <w:r w:rsidR="00650105">
              <w:rPr>
                <w:rFonts w:ascii="Twinkl" w:hAnsi="Twinkl"/>
                <w:sz w:val="20"/>
              </w:rPr>
              <w:t>5</w:t>
            </w:r>
            <w:r w:rsidR="00044060">
              <w:rPr>
                <w:rFonts w:ascii="Twinkl" w:hAnsi="Twinkl"/>
                <w:sz w:val="20"/>
              </w:rPr>
              <w:t>/1/2</w:t>
            </w:r>
            <w:r w:rsidR="00650105">
              <w:rPr>
                <w:rFonts w:ascii="Twinkl" w:hAnsi="Twinkl"/>
                <w:sz w:val="20"/>
              </w:rPr>
              <w:t>6</w:t>
            </w:r>
            <w:r w:rsidRPr="00675450">
              <w:rPr>
                <w:rFonts w:ascii="Twinkl" w:hAnsi="Twinkl"/>
                <w:sz w:val="20"/>
              </w:rPr>
              <w:t>)</w:t>
            </w:r>
          </w:p>
          <w:p w14:paraId="62616C0D" w14:textId="07E21082" w:rsidR="00167F7F" w:rsidRDefault="00167F7F" w:rsidP="0049010B">
            <w:pPr>
              <w:jc w:val="center"/>
              <w:rPr>
                <w:rFonts w:ascii="Twinkl" w:hAnsi="Twinkl"/>
              </w:rPr>
            </w:pPr>
          </w:p>
        </w:tc>
        <w:tc>
          <w:tcPr>
            <w:tcW w:w="4574" w:type="dxa"/>
          </w:tcPr>
          <w:p w14:paraId="0832F9B3" w14:textId="77777777" w:rsidR="001F1701" w:rsidRDefault="001F1701" w:rsidP="0014589C">
            <w:pPr>
              <w:jc w:val="center"/>
              <w:rPr>
                <w:rFonts w:ascii="Twinkl" w:hAnsi="Twinkl"/>
              </w:rPr>
            </w:pPr>
          </w:p>
          <w:p w14:paraId="31371EA5" w14:textId="77777777" w:rsidR="0014589C" w:rsidRDefault="0014589C" w:rsidP="0014589C">
            <w:pPr>
              <w:jc w:val="center"/>
              <w:rPr>
                <w:rFonts w:ascii="Twinkl" w:hAnsi="Twinkl"/>
              </w:rPr>
            </w:pPr>
          </w:p>
          <w:p w14:paraId="2A9F78CF" w14:textId="77777777" w:rsidR="0014589C" w:rsidRPr="00675450" w:rsidRDefault="0014589C" w:rsidP="0014589C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  <w:b/>
              </w:rPr>
              <w:t>The ending –sure</w:t>
            </w:r>
          </w:p>
          <w:p w14:paraId="42EA6102" w14:textId="77777777" w:rsidR="0014589C" w:rsidRPr="00675450" w:rsidRDefault="0014589C" w:rsidP="0014589C">
            <w:pPr>
              <w:pStyle w:val="Default"/>
              <w:jc w:val="center"/>
              <w:rPr>
                <w:rFonts w:ascii="Twinkl" w:hAnsi="Twinkl"/>
                <w:sz w:val="23"/>
                <w:szCs w:val="23"/>
              </w:rPr>
            </w:pPr>
            <w:r w:rsidRPr="00675450">
              <w:rPr>
                <w:rFonts w:ascii="Twinkl" w:hAnsi="Twinkl"/>
                <w:sz w:val="23"/>
                <w:szCs w:val="23"/>
              </w:rPr>
              <w:t xml:space="preserve">The ending sounding like </w:t>
            </w:r>
            <w:r w:rsidRPr="00675450">
              <w:rPr>
                <w:rFonts w:ascii="Twinkl" w:hAnsi="Twinkl"/>
                <w:bCs/>
              </w:rPr>
              <w:t>‘</w:t>
            </w:r>
            <w:proofErr w:type="spellStart"/>
            <w:r w:rsidRPr="00675450">
              <w:rPr>
                <w:rFonts w:ascii="Twinkl" w:hAnsi="Twinkl"/>
                <w:bCs/>
              </w:rPr>
              <w:t>zh</w:t>
            </w:r>
            <w:proofErr w:type="spellEnd"/>
            <w:r w:rsidRPr="00675450">
              <w:rPr>
                <w:rFonts w:ascii="Twinkl" w:hAnsi="Twinkl"/>
                <w:bCs/>
              </w:rPr>
              <w:t>’</w:t>
            </w:r>
            <w:r w:rsidRPr="00675450">
              <w:rPr>
                <w:rFonts w:ascii="Twinkl" w:hAnsi="Twinkl"/>
                <w:b/>
                <w:bCs/>
                <w:sz w:val="23"/>
                <w:szCs w:val="23"/>
              </w:rPr>
              <w:t xml:space="preserve"> </w:t>
            </w:r>
            <w:r w:rsidRPr="00675450">
              <w:rPr>
                <w:rFonts w:ascii="Twinkl" w:hAnsi="Twinkl"/>
                <w:sz w:val="23"/>
                <w:szCs w:val="23"/>
              </w:rPr>
              <w:t>is always spelt –sure.</w:t>
            </w:r>
          </w:p>
          <w:p w14:paraId="4E7B1AEB" w14:textId="26A208C4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106" w:type="dxa"/>
          </w:tcPr>
          <w:p w14:paraId="1CE76FD6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measure</w:t>
            </w:r>
          </w:p>
          <w:p w14:paraId="75BA2926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treasure</w:t>
            </w:r>
          </w:p>
          <w:p w14:paraId="01C990CB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pleasure</w:t>
            </w:r>
          </w:p>
          <w:p w14:paraId="2CC46422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leisure</w:t>
            </w:r>
          </w:p>
          <w:p w14:paraId="05424286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closure</w:t>
            </w:r>
          </w:p>
          <w:p w14:paraId="59FED4D0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exposure</w:t>
            </w:r>
          </w:p>
          <w:p w14:paraId="70E25555" w14:textId="77777777" w:rsidR="00711E17" w:rsidRPr="00675450" w:rsidRDefault="00711E17" w:rsidP="00711E17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disappear</w:t>
            </w:r>
          </w:p>
          <w:p w14:paraId="35F0959E" w14:textId="24E06450" w:rsidR="00711E17" w:rsidRDefault="00711E17" w:rsidP="00711E17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early</w:t>
            </w:r>
          </w:p>
          <w:p w14:paraId="57B1CE80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earth</w:t>
            </w:r>
          </w:p>
          <w:p w14:paraId="4F75079C" w14:textId="5B4BF4BE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eight</w:t>
            </w:r>
          </w:p>
          <w:p w14:paraId="63C48E4C" w14:textId="5DA6164D" w:rsidR="0049010B" w:rsidRPr="00675450" w:rsidRDefault="0049010B" w:rsidP="00675450">
            <w:pPr>
              <w:rPr>
                <w:rFonts w:ascii="Twinkl" w:hAnsi="Twinkl"/>
              </w:rPr>
            </w:pPr>
          </w:p>
        </w:tc>
        <w:tc>
          <w:tcPr>
            <w:tcW w:w="2336" w:type="dxa"/>
          </w:tcPr>
          <w:p w14:paraId="123E9CF0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pressure</w:t>
            </w:r>
          </w:p>
          <w:p w14:paraId="07174B21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enclosure</w:t>
            </w:r>
          </w:p>
          <w:p w14:paraId="23A9DD59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composure</w:t>
            </w:r>
          </w:p>
          <w:p w14:paraId="469D6730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foreclosure</w:t>
            </w:r>
          </w:p>
          <w:p w14:paraId="1F8C7DB2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displeasure</w:t>
            </w:r>
          </w:p>
          <w:p w14:paraId="6BBEE6A9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underexposure</w:t>
            </w:r>
          </w:p>
          <w:p w14:paraId="6099F7C2" w14:textId="77777777" w:rsidR="00711E17" w:rsidRPr="00675450" w:rsidRDefault="00711E17" w:rsidP="00711E17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disappear</w:t>
            </w:r>
          </w:p>
          <w:p w14:paraId="0DC2B4F5" w14:textId="0BF5600F" w:rsidR="00711E17" w:rsidRDefault="00711E17" w:rsidP="00711E17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early</w:t>
            </w:r>
          </w:p>
          <w:p w14:paraId="5351DCEC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earth</w:t>
            </w:r>
          </w:p>
          <w:p w14:paraId="06953B8E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eight</w:t>
            </w:r>
          </w:p>
          <w:p w14:paraId="0693ED27" w14:textId="2B60E0E8" w:rsidR="000D7CCD" w:rsidRPr="00675450" w:rsidRDefault="000D7CCD" w:rsidP="00675450">
            <w:pPr>
              <w:rPr>
                <w:rFonts w:ascii="Twinkl" w:hAnsi="Twinkl"/>
              </w:rPr>
            </w:pPr>
          </w:p>
        </w:tc>
      </w:tr>
      <w:tr w:rsidR="0049010B" w14:paraId="539C9374" w14:textId="77777777" w:rsidTr="00855022">
        <w:trPr>
          <w:trHeight w:val="2827"/>
        </w:trPr>
        <w:tc>
          <w:tcPr>
            <w:tcW w:w="1526" w:type="dxa"/>
          </w:tcPr>
          <w:p w14:paraId="6A97B0D2" w14:textId="77777777" w:rsidR="00675450" w:rsidRDefault="00675450" w:rsidP="0049010B">
            <w:pPr>
              <w:jc w:val="center"/>
              <w:rPr>
                <w:rFonts w:ascii="Twinkl" w:hAnsi="Twinkl"/>
              </w:rPr>
            </w:pPr>
          </w:p>
          <w:p w14:paraId="0FDBD593" w14:textId="77777777" w:rsidR="00675450" w:rsidRDefault="00675450" w:rsidP="0049010B">
            <w:pPr>
              <w:jc w:val="center"/>
              <w:rPr>
                <w:rFonts w:ascii="Twinkl" w:hAnsi="Twinkl"/>
              </w:rPr>
            </w:pPr>
          </w:p>
          <w:p w14:paraId="54D4F427" w14:textId="57B6BB4F" w:rsidR="0049010B" w:rsidRDefault="00EB034D" w:rsidP="0049010B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2</w:t>
            </w:r>
          </w:p>
          <w:p w14:paraId="652659AA" w14:textId="3482424E" w:rsidR="001F0544" w:rsidRDefault="00675450" w:rsidP="0049010B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  <w:sz w:val="20"/>
              </w:rPr>
              <w:t>(</w:t>
            </w:r>
            <w:proofErr w:type="gramStart"/>
            <w:r w:rsidRPr="00675450">
              <w:rPr>
                <w:rFonts w:ascii="Twinkl" w:hAnsi="Twinkl"/>
                <w:sz w:val="20"/>
              </w:rPr>
              <w:t>beg</w:t>
            </w:r>
            <w:proofErr w:type="gramEnd"/>
            <w:r w:rsidRPr="00675450">
              <w:rPr>
                <w:rFonts w:ascii="Twinkl" w:hAnsi="Twinkl"/>
                <w:sz w:val="20"/>
              </w:rPr>
              <w:t xml:space="preserve">. </w:t>
            </w:r>
            <w:r w:rsidR="00EB034D">
              <w:rPr>
                <w:rFonts w:ascii="Twinkl" w:hAnsi="Twinkl"/>
                <w:sz w:val="20"/>
              </w:rPr>
              <w:t>1</w:t>
            </w:r>
            <w:r w:rsidR="00650105">
              <w:rPr>
                <w:rFonts w:ascii="Twinkl" w:hAnsi="Twinkl"/>
                <w:sz w:val="20"/>
              </w:rPr>
              <w:t>2</w:t>
            </w:r>
            <w:r w:rsidR="00044060">
              <w:rPr>
                <w:rFonts w:ascii="Twinkl" w:hAnsi="Twinkl"/>
                <w:sz w:val="20"/>
              </w:rPr>
              <w:t>/1/2</w:t>
            </w:r>
            <w:r w:rsidR="00650105">
              <w:rPr>
                <w:rFonts w:ascii="Twinkl" w:hAnsi="Twinkl"/>
                <w:sz w:val="20"/>
              </w:rPr>
              <w:t>6</w:t>
            </w:r>
            <w:r w:rsidRPr="00675450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4574" w:type="dxa"/>
          </w:tcPr>
          <w:p w14:paraId="5285A99E" w14:textId="77777777" w:rsidR="000143A1" w:rsidRDefault="000143A1" w:rsidP="0014589C">
            <w:pPr>
              <w:jc w:val="center"/>
              <w:rPr>
                <w:rFonts w:ascii="Twinkl" w:hAnsi="Twinkl"/>
              </w:rPr>
            </w:pPr>
          </w:p>
          <w:p w14:paraId="733B5BDF" w14:textId="77777777" w:rsidR="0014589C" w:rsidRDefault="0014589C" w:rsidP="0014589C">
            <w:pPr>
              <w:jc w:val="center"/>
              <w:rPr>
                <w:rFonts w:ascii="Twinkl" w:hAnsi="Twinkl"/>
              </w:rPr>
            </w:pPr>
          </w:p>
          <w:p w14:paraId="47406AEE" w14:textId="77777777" w:rsidR="0014589C" w:rsidRPr="00675450" w:rsidRDefault="0014589C" w:rsidP="0014589C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  <w:b/>
              </w:rPr>
              <w:t>The ending -</w:t>
            </w:r>
            <w:proofErr w:type="spellStart"/>
            <w:r w:rsidRPr="00675450">
              <w:rPr>
                <w:rFonts w:ascii="Twinkl" w:hAnsi="Twinkl"/>
                <w:b/>
              </w:rPr>
              <w:t>ture</w:t>
            </w:r>
            <w:proofErr w:type="spellEnd"/>
            <w:r w:rsidRPr="00675450">
              <w:rPr>
                <w:rFonts w:ascii="Twinkl" w:hAnsi="Twinkl"/>
                <w:b/>
              </w:rPr>
              <w:t xml:space="preserve"> </w:t>
            </w:r>
          </w:p>
          <w:p w14:paraId="0D52FC1D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</w:p>
          <w:p w14:paraId="0B4AAA66" w14:textId="439E9B3C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 xml:space="preserve">The ending sounding like </w:t>
            </w:r>
            <w:r w:rsidRPr="00675450">
              <w:rPr>
                <w:rFonts w:ascii="Twinkl" w:hAnsi="Twinkl"/>
                <w:b/>
                <w:bCs/>
                <w:sz w:val="23"/>
                <w:szCs w:val="23"/>
              </w:rPr>
              <w:t>‘</w:t>
            </w:r>
            <w:proofErr w:type="spellStart"/>
            <w:r w:rsidRPr="00675450">
              <w:rPr>
                <w:rFonts w:ascii="Twinkl" w:hAnsi="Twinkl"/>
                <w:sz w:val="23"/>
                <w:szCs w:val="23"/>
              </w:rPr>
              <w:t>ch</w:t>
            </w:r>
            <w:proofErr w:type="spellEnd"/>
            <w:r w:rsidRPr="00675450">
              <w:rPr>
                <w:rFonts w:ascii="Twinkl" w:hAnsi="Twinkl"/>
                <w:b/>
                <w:bCs/>
                <w:sz w:val="23"/>
                <w:szCs w:val="23"/>
              </w:rPr>
              <w:t xml:space="preserve">’ </w:t>
            </w:r>
            <w:r w:rsidRPr="00675450">
              <w:rPr>
                <w:rFonts w:ascii="Twinkl" w:hAnsi="Twinkl"/>
                <w:bCs/>
              </w:rPr>
              <w:t>is often spelt –</w:t>
            </w:r>
            <w:proofErr w:type="spellStart"/>
            <w:proofErr w:type="gramStart"/>
            <w:r w:rsidRPr="00675450">
              <w:rPr>
                <w:rFonts w:ascii="Twinkl" w:hAnsi="Twinkl"/>
                <w:bCs/>
              </w:rPr>
              <w:t>ture</w:t>
            </w:r>
            <w:proofErr w:type="spellEnd"/>
            <w:r w:rsidRPr="00675450">
              <w:rPr>
                <w:rFonts w:ascii="Twinkl" w:hAnsi="Twinkl"/>
                <w:bCs/>
              </w:rPr>
              <w:t>, but</w:t>
            </w:r>
            <w:proofErr w:type="gramEnd"/>
            <w:r w:rsidRPr="00675450">
              <w:rPr>
                <w:rFonts w:ascii="Twinkl" w:hAnsi="Twinkl"/>
                <w:bCs/>
              </w:rPr>
              <w:t xml:space="preserve"> check that the root word doesn’t end in (t)</w:t>
            </w:r>
            <w:proofErr w:type="spellStart"/>
            <w:r w:rsidRPr="00675450">
              <w:rPr>
                <w:rFonts w:ascii="Twinkl" w:hAnsi="Twinkl"/>
                <w:bCs/>
              </w:rPr>
              <w:t>ch</w:t>
            </w:r>
            <w:proofErr w:type="spellEnd"/>
            <w:r w:rsidRPr="00675450">
              <w:rPr>
                <w:rFonts w:ascii="Twinkl" w:hAnsi="Twinkl"/>
                <w:bCs/>
              </w:rPr>
              <w:t xml:space="preserve"> with an er ending e.g. teacher, catcher, richer, stretcher.</w:t>
            </w:r>
          </w:p>
        </w:tc>
        <w:tc>
          <w:tcPr>
            <w:tcW w:w="2106" w:type="dxa"/>
          </w:tcPr>
          <w:p w14:paraId="19616E46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adventure</w:t>
            </w:r>
          </w:p>
          <w:p w14:paraId="49D02FBF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capture</w:t>
            </w:r>
          </w:p>
          <w:p w14:paraId="52C494B1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creature</w:t>
            </w:r>
          </w:p>
          <w:p w14:paraId="5A893021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culture</w:t>
            </w:r>
          </w:p>
          <w:p w14:paraId="5C08360E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fixture</w:t>
            </w:r>
          </w:p>
          <w:p w14:paraId="420EAFA5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feature</w:t>
            </w:r>
          </w:p>
          <w:p w14:paraId="487530BF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fracture</w:t>
            </w:r>
          </w:p>
          <w:p w14:paraId="52DBE720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puncture</w:t>
            </w:r>
          </w:p>
          <w:p w14:paraId="0BF1C770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eighth</w:t>
            </w:r>
          </w:p>
          <w:p w14:paraId="557CDA92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enough</w:t>
            </w:r>
          </w:p>
          <w:p w14:paraId="4A77C426" w14:textId="3C0848DF" w:rsidR="0049010B" w:rsidRPr="00675450" w:rsidRDefault="0049010B" w:rsidP="0049010B">
            <w:pPr>
              <w:jc w:val="center"/>
              <w:rPr>
                <w:rFonts w:ascii="Twinkl" w:hAnsi="Twinkl"/>
                <w:i/>
              </w:rPr>
            </w:pPr>
          </w:p>
        </w:tc>
        <w:tc>
          <w:tcPr>
            <w:tcW w:w="2336" w:type="dxa"/>
          </w:tcPr>
          <w:p w14:paraId="24ED48B0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proofErr w:type="spellStart"/>
            <w:proofErr w:type="gramStart"/>
            <w:r w:rsidRPr="00675450">
              <w:rPr>
                <w:rFonts w:ascii="Twinkl" w:hAnsi="Twinkl"/>
                <w:lang w:val="fr-FR"/>
              </w:rPr>
              <w:t>expenditure</w:t>
            </w:r>
            <w:proofErr w:type="spellEnd"/>
            <w:proofErr w:type="gramEnd"/>
          </w:p>
          <w:p w14:paraId="3E0A4574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proofErr w:type="spellStart"/>
            <w:proofErr w:type="gramStart"/>
            <w:r w:rsidRPr="00675450">
              <w:rPr>
                <w:rFonts w:ascii="Twinkl" w:hAnsi="Twinkl"/>
                <w:lang w:val="fr-FR"/>
              </w:rPr>
              <w:t>departure</w:t>
            </w:r>
            <w:proofErr w:type="spellEnd"/>
            <w:proofErr w:type="gramEnd"/>
          </w:p>
          <w:p w14:paraId="2B1751DA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proofErr w:type="spellStart"/>
            <w:proofErr w:type="gramStart"/>
            <w:r w:rsidRPr="00675450">
              <w:rPr>
                <w:rFonts w:ascii="Twinkl" w:hAnsi="Twinkl"/>
                <w:lang w:val="fr-FR"/>
              </w:rPr>
              <w:t>moisture</w:t>
            </w:r>
            <w:proofErr w:type="spellEnd"/>
            <w:proofErr w:type="gramEnd"/>
          </w:p>
          <w:p w14:paraId="38ABE273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proofErr w:type="gramStart"/>
            <w:r w:rsidRPr="00675450">
              <w:rPr>
                <w:rFonts w:ascii="Twinkl" w:hAnsi="Twinkl"/>
                <w:lang w:val="fr-FR"/>
              </w:rPr>
              <w:t>aperture</w:t>
            </w:r>
            <w:proofErr w:type="gramEnd"/>
          </w:p>
          <w:p w14:paraId="351B2FD8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proofErr w:type="spellStart"/>
            <w:proofErr w:type="gramStart"/>
            <w:r w:rsidRPr="00675450">
              <w:rPr>
                <w:rFonts w:ascii="Twinkl" w:hAnsi="Twinkl"/>
                <w:lang w:val="fr-FR"/>
              </w:rPr>
              <w:t>furniture</w:t>
            </w:r>
            <w:proofErr w:type="spellEnd"/>
            <w:proofErr w:type="gramEnd"/>
          </w:p>
          <w:p w14:paraId="6F0731AE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proofErr w:type="gramStart"/>
            <w:r w:rsidRPr="00675450">
              <w:rPr>
                <w:rFonts w:ascii="Twinkl" w:hAnsi="Twinkl"/>
                <w:lang w:val="fr-FR"/>
              </w:rPr>
              <w:t>agriculture</w:t>
            </w:r>
            <w:proofErr w:type="gramEnd"/>
          </w:p>
          <w:p w14:paraId="0209D39B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miniature</w:t>
            </w:r>
          </w:p>
          <w:p w14:paraId="4E078A4B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structure</w:t>
            </w:r>
          </w:p>
          <w:p w14:paraId="730913EF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eighth</w:t>
            </w:r>
          </w:p>
          <w:p w14:paraId="3E4EB28F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enough</w:t>
            </w:r>
          </w:p>
          <w:p w14:paraId="6FACCF60" w14:textId="2EA8B6E9" w:rsidR="00815BBA" w:rsidRPr="00675450" w:rsidRDefault="00815BBA" w:rsidP="0014589C">
            <w:pPr>
              <w:jc w:val="center"/>
              <w:rPr>
                <w:rFonts w:ascii="Twinkl" w:hAnsi="Twinkl"/>
                <w:i/>
              </w:rPr>
            </w:pPr>
          </w:p>
        </w:tc>
      </w:tr>
      <w:tr w:rsidR="006B42B9" w14:paraId="73266FCB" w14:textId="77777777" w:rsidTr="00855022">
        <w:trPr>
          <w:trHeight w:val="130"/>
        </w:trPr>
        <w:tc>
          <w:tcPr>
            <w:tcW w:w="1526" w:type="dxa"/>
          </w:tcPr>
          <w:p w14:paraId="1DBC0854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  <w:p w14:paraId="5AB6816C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  <w:p w14:paraId="2228007A" w14:textId="67EC8C5F" w:rsidR="006B42B9" w:rsidRDefault="00EB034D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3</w:t>
            </w:r>
          </w:p>
          <w:p w14:paraId="6D1B78F8" w14:textId="787C8055" w:rsidR="006B42B9" w:rsidRPr="00675450" w:rsidRDefault="00044060" w:rsidP="006B42B9">
            <w:pPr>
              <w:jc w:val="center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>(</w:t>
            </w:r>
            <w:proofErr w:type="gramStart"/>
            <w:r>
              <w:rPr>
                <w:rFonts w:ascii="Twinkl" w:hAnsi="Twinkl"/>
                <w:sz w:val="20"/>
              </w:rPr>
              <w:t>beg</w:t>
            </w:r>
            <w:proofErr w:type="gramEnd"/>
            <w:r>
              <w:rPr>
                <w:rFonts w:ascii="Twinkl" w:hAnsi="Twinkl"/>
                <w:sz w:val="20"/>
              </w:rPr>
              <w:t xml:space="preserve">. </w:t>
            </w:r>
            <w:r w:rsidR="00650105">
              <w:rPr>
                <w:rFonts w:ascii="Twinkl" w:hAnsi="Twinkl"/>
                <w:sz w:val="20"/>
              </w:rPr>
              <w:t>19</w:t>
            </w:r>
            <w:r>
              <w:rPr>
                <w:rFonts w:ascii="Twinkl" w:hAnsi="Twinkl"/>
                <w:sz w:val="20"/>
              </w:rPr>
              <w:t>/1/2</w:t>
            </w:r>
            <w:r w:rsidR="00650105">
              <w:rPr>
                <w:rFonts w:ascii="Twinkl" w:hAnsi="Twinkl"/>
                <w:sz w:val="20"/>
              </w:rPr>
              <w:t>6</w:t>
            </w:r>
            <w:r w:rsidR="006B42B9" w:rsidRPr="00675450">
              <w:rPr>
                <w:rFonts w:ascii="Twinkl" w:hAnsi="Twinkl"/>
                <w:sz w:val="20"/>
              </w:rPr>
              <w:t>)</w:t>
            </w:r>
          </w:p>
          <w:p w14:paraId="38D1B377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4574" w:type="dxa"/>
          </w:tcPr>
          <w:p w14:paraId="7A02B655" w14:textId="77777777" w:rsidR="006B42B9" w:rsidRPr="00675450" w:rsidRDefault="006B42B9" w:rsidP="006B42B9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  <w:b/>
              </w:rPr>
              <w:t>The suffix –</w:t>
            </w:r>
            <w:proofErr w:type="spellStart"/>
            <w:r w:rsidRPr="00675450">
              <w:rPr>
                <w:rFonts w:ascii="Twinkl" w:hAnsi="Twinkl"/>
                <w:b/>
              </w:rPr>
              <w:t>ous</w:t>
            </w:r>
            <w:proofErr w:type="spellEnd"/>
          </w:p>
          <w:p w14:paraId="5519D6BC" w14:textId="77777777" w:rsidR="006B42B9" w:rsidRPr="00675450" w:rsidRDefault="006B42B9" w:rsidP="006B42B9">
            <w:pPr>
              <w:jc w:val="center"/>
              <w:rPr>
                <w:rFonts w:ascii="Twinkl" w:hAnsi="Twinkl"/>
                <w:b/>
              </w:rPr>
            </w:pPr>
          </w:p>
          <w:p w14:paraId="5B4FCDE0" w14:textId="77777777" w:rsidR="006B42B9" w:rsidRPr="00675450" w:rsidRDefault="006B42B9" w:rsidP="006B42B9">
            <w:pPr>
              <w:jc w:val="center"/>
              <w:rPr>
                <w:rFonts w:ascii="Twinkl" w:hAnsi="Twinkl"/>
                <w:lang w:val="en-US"/>
              </w:rPr>
            </w:pPr>
            <w:r w:rsidRPr="00675450">
              <w:rPr>
                <w:rFonts w:ascii="Twinkl" w:hAnsi="Twinkl"/>
              </w:rPr>
              <w:t xml:space="preserve"> </w:t>
            </w:r>
            <w:r w:rsidRPr="00675450">
              <w:rPr>
                <w:rFonts w:ascii="Twinkl" w:hAnsi="Twinkl"/>
                <w:lang w:val="en-US"/>
              </w:rPr>
              <w:t>-</w:t>
            </w:r>
            <w:proofErr w:type="spellStart"/>
            <w:r w:rsidRPr="00675450">
              <w:rPr>
                <w:rFonts w:ascii="Twinkl" w:hAnsi="Twinkl"/>
                <w:bCs/>
                <w:lang w:val="en-US"/>
              </w:rPr>
              <w:t>ous</w:t>
            </w:r>
            <w:proofErr w:type="spellEnd"/>
            <w:r w:rsidRPr="00675450">
              <w:rPr>
                <w:rFonts w:ascii="Twinkl" w:hAnsi="Twinkl"/>
                <w:lang w:val="en-US"/>
              </w:rPr>
              <w:t> is attached to roots to form adjectives with the </w:t>
            </w:r>
            <w:r w:rsidRPr="00675450">
              <w:rPr>
                <w:rFonts w:ascii="Twinkl" w:hAnsi="Twinkl"/>
                <w:bCs/>
                <w:lang w:val="en-US"/>
              </w:rPr>
              <w:t>meaning</w:t>
            </w:r>
            <w:r w:rsidRPr="00675450">
              <w:rPr>
                <w:rFonts w:ascii="Twinkl" w:hAnsi="Twinkl"/>
                <w:lang w:val="en-US"/>
              </w:rPr>
              <w:t> " possessing, full of (a given quality)</w:t>
            </w:r>
          </w:p>
          <w:p w14:paraId="1F99F394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 xml:space="preserve"> Sometimes the root word is </w:t>
            </w:r>
            <w:proofErr w:type="gramStart"/>
            <w:r w:rsidRPr="00675450">
              <w:rPr>
                <w:rFonts w:ascii="Twinkl" w:hAnsi="Twinkl"/>
              </w:rPr>
              <w:t>obvious</w:t>
            </w:r>
            <w:proofErr w:type="gramEnd"/>
            <w:r w:rsidRPr="00675450">
              <w:rPr>
                <w:rFonts w:ascii="Twinkl" w:hAnsi="Twinkl"/>
              </w:rPr>
              <w:t xml:space="preserve"> and the same rules apply when adding suffixes beginning with vowel letters.  </w:t>
            </w:r>
          </w:p>
          <w:p w14:paraId="5FDEAC67" w14:textId="3B980CBE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–our is changed to –or before –</w:t>
            </w:r>
            <w:proofErr w:type="spellStart"/>
            <w:r w:rsidRPr="0023578B">
              <w:rPr>
                <w:rFonts w:ascii="Twinkl" w:hAnsi="Twinkl"/>
              </w:rPr>
              <w:t>ous</w:t>
            </w:r>
            <w:proofErr w:type="spellEnd"/>
            <w:r w:rsidRPr="0023578B">
              <w:rPr>
                <w:rFonts w:ascii="Twinkl" w:hAnsi="Twinkl"/>
              </w:rPr>
              <w:t xml:space="preserve"> </w:t>
            </w:r>
            <w:proofErr w:type="gramStart"/>
            <w:r w:rsidRPr="0023578B">
              <w:rPr>
                <w:rFonts w:ascii="Twinkl" w:hAnsi="Twinkl"/>
              </w:rPr>
              <w:t>is</w:t>
            </w:r>
            <w:proofErr w:type="gramEnd"/>
            <w:r w:rsidRPr="0023578B">
              <w:rPr>
                <w:rFonts w:ascii="Twinkl" w:hAnsi="Twinkl"/>
              </w:rPr>
              <w:t xml:space="preserve"> added. </w:t>
            </w:r>
          </w:p>
        </w:tc>
        <w:tc>
          <w:tcPr>
            <w:tcW w:w="2106" w:type="dxa"/>
          </w:tcPr>
          <w:p w14:paraId="7FEAE263" w14:textId="77777777" w:rsidR="006B42B9" w:rsidRPr="0023578B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famous</w:t>
            </w:r>
          </w:p>
          <w:p w14:paraId="70FBF6FC" w14:textId="77777777" w:rsidR="006B42B9" w:rsidRPr="0023578B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jealous</w:t>
            </w:r>
          </w:p>
          <w:p w14:paraId="0D3F07AD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dangerous</w:t>
            </w:r>
          </w:p>
          <w:p w14:paraId="46164181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enormous</w:t>
            </w:r>
          </w:p>
          <w:p w14:paraId="5EDBBA8B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nervous</w:t>
            </w:r>
          </w:p>
          <w:p w14:paraId="2E9047AE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tremendous</w:t>
            </w:r>
          </w:p>
          <w:p w14:paraId="508BE151" w14:textId="77777777" w:rsidR="006B42B9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exercise</w:t>
            </w:r>
          </w:p>
          <w:p w14:paraId="2FF265F8" w14:textId="5E09227C" w:rsidR="00300E05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experience</w:t>
            </w:r>
          </w:p>
          <w:p w14:paraId="4528AC92" w14:textId="77777777" w:rsidR="00300E05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experiment</w:t>
            </w:r>
          </w:p>
          <w:p w14:paraId="2A177733" w14:textId="088A08F9" w:rsidR="00300E05" w:rsidRPr="00675450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extreme</w:t>
            </w:r>
          </w:p>
        </w:tc>
        <w:tc>
          <w:tcPr>
            <w:tcW w:w="2336" w:type="dxa"/>
          </w:tcPr>
          <w:p w14:paraId="021B1010" w14:textId="77777777" w:rsidR="006B42B9" w:rsidRPr="0023578B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poisonous</w:t>
            </w:r>
          </w:p>
          <w:p w14:paraId="6343E82A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humorous</w:t>
            </w:r>
          </w:p>
          <w:p w14:paraId="3F2E6F7F" w14:textId="77777777" w:rsidR="006B42B9" w:rsidRPr="0023578B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glamourous </w:t>
            </w:r>
          </w:p>
          <w:p w14:paraId="73783C9E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courageous</w:t>
            </w:r>
          </w:p>
          <w:p w14:paraId="66BA5F4D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outrageous</w:t>
            </w:r>
          </w:p>
          <w:p w14:paraId="16E6E803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adventurous</w:t>
            </w:r>
          </w:p>
          <w:p w14:paraId="6B4E2C83" w14:textId="77777777" w:rsidR="00300E05" w:rsidRDefault="00300E05" w:rsidP="00300E05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exercise</w:t>
            </w:r>
          </w:p>
          <w:p w14:paraId="310E836B" w14:textId="77777777" w:rsidR="00300E05" w:rsidRDefault="00300E05" w:rsidP="00300E05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experience</w:t>
            </w:r>
          </w:p>
          <w:p w14:paraId="14D47405" w14:textId="77777777" w:rsidR="00300E05" w:rsidRDefault="00300E05" w:rsidP="00300E05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experiment</w:t>
            </w:r>
          </w:p>
          <w:p w14:paraId="2F67EDD3" w14:textId="3573969E" w:rsidR="006B42B9" w:rsidRPr="00675450" w:rsidRDefault="00300E05" w:rsidP="00300E05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extreme</w:t>
            </w:r>
          </w:p>
        </w:tc>
      </w:tr>
      <w:tr w:rsidR="006B42B9" w14:paraId="5CC5613B" w14:textId="77777777" w:rsidTr="00855022">
        <w:trPr>
          <w:trHeight w:val="58"/>
        </w:trPr>
        <w:tc>
          <w:tcPr>
            <w:tcW w:w="1526" w:type="dxa"/>
            <w:tcBorders>
              <w:bottom w:val="single" w:sz="4" w:space="0" w:color="auto"/>
            </w:tcBorders>
          </w:tcPr>
          <w:p w14:paraId="493ECAC7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  <w:p w14:paraId="688E712A" w14:textId="2EAEFA4B" w:rsidR="006B42B9" w:rsidRDefault="00EB034D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4</w:t>
            </w:r>
          </w:p>
          <w:p w14:paraId="249BAACB" w14:textId="1905A57E" w:rsidR="006B42B9" w:rsidRDefault="00044060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</w:rPr>
              <w:t>(</w:t>
            </w:r>
            <w:proofErr w:type="gramStart"/>
            <w:r>
              <w:rPr>
                <w:rFonts w:ascii="Twinkl" w:hAnsi="Twinkl"/>
                <w:sz w:val="20"/>
              </w:rPr>
              <w:t>beg</w:t>
            </w:r>
            <w:proofErr w:type="gramEnd"/>
            <w:r>
              <w:rPr>
                <w:rFonts w:ascii="Twinkl" w:hAnsi="Twinkl"/>
                <w:sz w:val="20"/>
              </w:rPr>
              <w:t xml:space="preserve">. </w:t>
            </w:r>
            <w:r w:rsidR="000639BC">
              <w:rPr>
                <w:rFonts w:ascii="Twinkl" w:hAnsi="Twinkl"/>
                <w:sz w:val="20"/>
              </w:rPr>
              <w:t>2</w:t>
            </w:r>
            <w:r w:rsidR="00650105">
              <w:rPr>
                <w:rFonts w:ascii="Twinkl" w:hAnsi="Twinkl"/>
                <w:sz w:val="20"/>
              </w:rPr>
              <w:t>6</w:t>
            </w:r>
            <w:r>
              <w:rPr>
                <w:rFonts w:ascii="Twinkl" w:hAnsi="Twinkl"/>
                <w:sz w:val="20"/>
              </w:rPr>
              <w:t>/</w:t>
            </w:r>
            <w:r w:rsidR="00EB034D">
              <w:rPr>
                <w:rFonts w:ascii="Twinkl" w:hAnsi="Twinkl"/>
                <w:sz w:val="20"/>
              </w:rPr>
              <w:t>1</w:t>
            </w:r>
            <w:r>
              <w:rPr>
                <w:rFonts w:ascii="Twinkl" w:hAnsi="Twinkl"/>
                <w:sz w:val="20"/>
              </w:rPr>
              <w:t>/2</w:t>
            </w:r>
            <w:r w:rsidR="00650105">
              <w:rPr>
                <w:rFonts w:ascii="Twinkl" w:hAnsi="Twinkl"/>
                <w:sz w:val="20"/>
              </w:rPr>
              <w:t>6</w:t>
            </w:r>
            <w:r w:rsidR="006B42B9" w:rsidRPr="00675450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4574" w:type="dxa"/>
            <w:tcBorders>
              <w:bottom w:val="single" w:sz="4" w:space="0" w:color="auto"/>
            </w:tcBorders>
          </w:tcPr>
          <w:p w14:paraId="5F449507" w14:textId="77777777" w:rsidR="006B42B9" w:rsidRDefault="006B42B9" w:rsidP="006B42B9">
            <w:pPr>
              <w:jc w:val="center"/>
              <w:rPr>
                <w:rFonts w:ascii="Twinkl" w:hAnsi="Twinkl"/>
                <w:b/>
              </w:rPr>
            </w:pPr>
          </w:p>
          <w:p w14:paraId="65161B3C" w14:textId="77777777" w:rsidR="006B42B9" w:rsidRPr="00675450" w:rsidRDefault="006B42B9" w:rsidP="006B42B9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  <w:b/>
              </w:rPr>
              <w:t>The suffix –</w:t>
            </w:r>
            <w:proofErr w:type="spellStart"/>
            <w:r w:rsidRPr="00675450">
              <w:rPr>
                <w:rFonts w:ascii="Twinkl" w:hAnsi="Twinkl"/>
                <w:b/>
              </w:rPr>
              <w:t>ous</w:t>
            </w:r>
            <w:proofErr w:type="spellEnd"/>
          </w:p>
          <w:p w14:paraId="1C1FCA01" w14:textId="77777777" w:rsidR="006B42B9" w:rsidRPr="00675450" w:rsidRDefault="006B42B9" w:rsidP="006B42B9">
            <w:pPr>
              <w:jc w:val="center"/>
              <w:rPr>
                <w:rFonts w:ascii="Twinkl" w:hAnsi="Twinkl"/>
                <w:b/>
              </w:rPr>
            </w:pPr>
          </w:p>
          <w:p w14:paraId="0A954FD9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If there is an ‘I’ sound before the –</w:t>
            </w:r>
            <w:proofErr w:type="spellStart"/>
            <w:r w:rsidRPr="00675450">
              <w:rPr>
                <w:rFonts w:ascii="Twinkl" w:hAnsi="Twinkl"/>
              </w:rPr>
              <w:t>ous</w:t>
            </w:r>
            <w:proofErr w:type="spellEnd"/>
            <w:r w:rsidRPr="00675450">
              <w:rPr>
                <w:rFonts w:ascii="Twinkl" w:hAnsi="Twinkl"/>
              </w:rPr>
              <w:t xml:space="preserve"> ending, it is usually spelt as ‘</w:t>
            </w:r>
            <w:proofErr w:type="spellStart"/>
            <w:r w:rsidRPr="00675450">
              <w:rPr>
                <w:rFonts w:ascii="Twinkl" w:hAnsi="Twinkl"/>
              </w:rPr>
              <w:t>i</w:t>
            </w:r>
            <w:proofErr w:type="spellEnd"/>
            <w:proofErr w:type="gramStart"/>
            <w:r w:rsidRPr="00675450">
              <w:rPr>
                <w:rFonts w:ascii="Twinkl" w:hAnsi="Twinkl"/>
              </w:rPr>
              <w:t>’</w:t>
            </w:r>
            <w:proofErr w:type="gramEnd"/>
            <w:r w:rsidRPr="00675450">
              <w:rPr>
                <w:rFonts w:ascii="Twinkl" w:hAnsi="Twinkl"/>
              </w:rPr>
              <w:t xml:space="preserve"> but a few words have ‘e’. </w:t>
            </w:r>
          </w:p>
          <w:p w14:paraId="02F404E4" w14:textId="240F787A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106" w:type="dxa"/>
            <w:tcBorders>
              <w:bottom w:val="single" w:sz="4" w:space="0" w:color="auto"/>
            </w:tcBorders>
          </w:tcPr>
          <w:p w14:paraId="1D24F640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 xml:space="preserve">serious </w:t>
            </w:r>
          </w:p>
          <w:p w14:paraId="2E07B47E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obvious</w:t>
            </w:r>
          </w:p>
          <w:p w14:paraId="78A404EF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curious</w:t>
            </w:r>
          </w:p>
          <w:p w14:paraId="475E49BF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envious</w:t>
            </w:r>
          </w:p>
          <w:p w14:paraId="07400739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devious</w:t>
            </w:r>
          </w:p>
          <w:p w14:paraId="3E61B939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previous</w:t>
            </w:r>
          </w:p>
          <w:p w14:paraId="460B9D4B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hideous</w:t>
            </w:r>
          </w:p>
          <w:p w14:paraId="469E1B11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gaseous</w:t>
            </w:r>
          </w:p>
          <w:p w14:paraId="3A812654" w14:textId="6D0EA73F" w:rsidR="006B42B9" w:rsidRPr="00675450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famous</w:t>
            </w:r>
          </w:p>
          <w:p w14:paraId="07A8457A" w14:textId="13B2DD89" w:rsidR="006B42B9" w:rsidRPr="00675450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lastRenderedPageBreak/>
              <w:t xml:space="preserve">favourite </w:t>
            </w:r>
          </w:p>
          <w:p w14:paraId="5D7E0E71" w14:textId="77777777" w:rsidR="006B42B9" w:rsidRPr="00675450" w:rsidRDefault="006B42B9" w:rsidP="006B42B9">
            <w:pPr>
              <w:jc w:val="center"/>
              <w:rPr>
                <w:rFonts w:ascii="Twinkl" w:hAnsi="Twinkl"/>
                <w:i/>
              </w:rPr>
            </w:pPr>
          </w:p>
          <w:p w14:paraId="666C5BD1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336" w:type="dxa"/>
            <w:tcBorders>
              <w:bottom w:val="single" w:sz="4" w:space="0" w:color="auto"/>
            </w:tcBorders>
          </w:tcPr>
          <w:p w14:paraId="47FCFCF0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lastRenderedPageBreak/>
              <w:t>notorious</w:t>
            </w:r>
          </w:p>
          <w:p w14:paraId="4F804EA4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melodious</w:t>
            </w:r>
          </w:p>
          <w:p w14:paraId="0855C00D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delirious</w:t>
            </w:r>
          </w:p>
          <w:p w14:paraId="5CB5575C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harmonious</w:t>
            </w:r>
          </w:p>
          <w:p w14:paraId="33E55DCF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rebellious</w:t>
            </w:r>
          </w:p>
          <w:p w14:paraId="014C8B92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courteous</w:t>
            </w:r>
          </w:p>
          <w:p w14:paraId="70930A72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spontaneous</w:t>
            </w:r>
          </w:p>
          <w:p w14:paraId="5404B046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simultaneous</w:t>
            </w:r>
          </w:p>
          <w:p w14:paraId="4196FE2C" w14:textId="77777777" w:rsidR="00300E05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famous</w:t>
            </w:r>
          </w:p>
          <w:p w14:paraId="52EB525B" w14:textId="0552EBA3" w:rsidR="006B42B9" w:rsidRPr="00675450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lastRenderedPageBreak/>
              <w:t>favourite</w:t>
            </w:r>
          </w:p>
          <w:p w14:paraId="6A5DAADE" w14:textId="77777777" w:rsidR="006B42B9" w:rsidRPr="00675450" w:rsidRDefault="006B42B9" w:rsidP="006B42B9">
            <w:pPr>
              <w:jc w:val="center"/>
              <w:rPr>
                <w:rFonts w:ascii="Twinkl" w:hAnsi="Twinkl"/>
                <w:i/>
              </w:rPr>
            </w:pPr>
          </w:p>
          <w:p w14:paraId="660B5B95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</w:p>
        </w:tc>
      </w:tr>
      <w:tr w:rsidR="006B42B9" w14:paraId="3ABFDB79" w14:textId="77777777" w:rsidTr="00855022">
        <w:trPr>
          <w:trHeight w:val="2592"/>
        </w:trPr>
        <w:tc>
          <w:tcPr>
            <w:tcW w:w="1526" w:type="dxa"/>
          </w:tcPr>
          <w:p w14:paraId="54A4A056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  <w:p w14:paraId="237D6FF4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  <w:p w14:paraId="11329D2E" w14:textId="5EE7686D" w:rsidR="006B42B9" w:rsidRDefault="00EB034D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5</w:t>
            </w:r>
          </w:p>
          <w:p w14:paraId="6DCE5B21" w14:textId="260FFDC9" w:rsidR="006B42B9" w:rsidRPr="00675450" w:rsidRDefault="00044060" w:rsidP="006B42B9">
            <w:pPr>
              <w:jc w:val="center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>(</w:t>
            </w:r>
            <w:proofErr w:type="gramStart"/>
            <w:r>
              <w:rPr>
                <w:rFonts w:ascii="Twinkl" w:hAnsi="Twinkl"/>
                <w:sz w:val="20"/>
              </w:rPr>
              <w:t>beg</w:t>
            </w:r>
            <w:proofErr w:type="gramEnd"/>
            <w:r>
              <w:rPr>
                <w:rFonts w:ascii="Twinkl" w:hAnsi="Twinkl"/>
                <w:sz w:val="20"/>
              </w:rPr>
              <w:t xml:space="preserve">. </w:t>
            </w:r>
            <w:r w:rsidR="00650105">
              <w:rPr>
                <w:rFonts w:ascii="Twinkl" w:hAnsi="Twinkl"/>
                <w:sz w:val="20"/>
              </w:rPr>
              <w:t>2</w:t>
            </w:r>
            <w:r>
              <w:rPr>
                <w:rFonts w:ascii="Twinkl" w:hAnsi="Twinkl"/>
                <w:sz w:val="20"/>
              </w:rPr>
              <w:t>/2/</w:t>
            </w:r>
            <w:r w:rsidR="00855022">
              <w:rPr>
                <w:rFonts w:ascii="Twinkl" w:hAnsi="Twinkl"/>
                <w:sz w:val="20"/>
              </w:rPr>
              <w:t>2</w:t>
            </w:r>
            <w:r w:rsidR="00650105">
              <w:rPr>
                <w:rFonts w:ascii="Twinkl" w:hAnsi="Twinkl"/>
                <w:sz w:val="20"/>
              </w:rPr>
              <w:t>6</w:t>
            </w:r>
            <w:r w:rsidR="006B42B9" w:rsidRPr="00675450">
              <w:rPr>
                <w:rFonts w:ascii="Twinkl" w:hAnsi="Twinkl"/>
                <w:sz w:val="20"/>
              </w:rPr>
              <w:t>)</w:t>
            </w:r>
          </w:p>
          <w:p w14:paraId="7CB2C738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4574" w:type="dxa"/>
          </w:tcPr>
          <w:p w14:paraId="168D4A30" w14:textId="77777777" w:rsidR="006B42B9" w:rsidRDefault="006B42B9" w:rsidP="006B42B9">
            <w:pPr>
              <w:jc w:val="center"/>
              <w:rPr>
                <w:rFonts w:ascii="Twinkl" w:hAnsi="Twinkl"/>
                <w:b/>
                <w:szCs w:val="20"/>
              </w:rPr>
            </w:pPr>
            <w:r>
              <w:rPr>
                <w:rFonts w:ascii="Twinkl" w:hAnsi="Twinkl"/>
                <w:b/>
                <w:szCs w:val="20"/>
              </w:rPr>
              <w:t>Possessive apostrophe with plural words.</w:t>
            </w:r>
          </w:p>
          <w:p w14:paraId="4563D24D" w14:textId="77777777" w:rsidR="006B42B9" w:rsidRDefault="006B42B9" w:rsidP="006B42B9">
            <w:pPr>
              <w:jc w:val="center"/>
              <w:rPr>
                <w:rFonts w:ascii="Twinkl" w:hAnsi="Twinkl"/>
                <w:b/>
                <w:szCs w:val="20"/>
              </w:rPr>
            </w:pPr>
          </w:p>
          <w:p w14:paraId="77ADE254" w14:textId="2187BD06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8A01A0">
              <w:rPr>
                <w:rFonts w:ascii="Twinkl" w:hAnsi="Twinkl"/>
                <w:szCs w:val="20"/>
              </w:rPr>
              <w:t xml:space="preserve">The apostrophe is placed after the plural form of the word; –s is not added if the plural already ends </w:t>
            </w:r>
            <w:proofErr w:type="gramStart"/>
            <w:r w:rsidRPr="008A01A0">
              <w:rPr>
                <w:rFonts w:ascii="Twinkl" w:hAnsi="Twinkl"/>
                <w:szCs w:val="20"/>
              </w:rPr>
              <w:t>in  –s, but</w:t>
            </w:r>
            <w:proofErr w:type="gramEnd"/>
            <w:r w:rsidRPr="008A01A0">
              <w:rPr>
                <w:rFonts w:ascii="Twinkl" w:hAnsi="Twinkl"/>
                <w:szCs w:val="20"/>
              </w:rPr>
              <w:t xml:space="preserve"> is added if the plural does not end in –s (i.e. is an irregular plural – e.g. children’s).</w:t>
            </w:r>
          </w:p>
        </w:tc>
        <w:tc>
          <w:tcPr>
            <w:tcW w:w="2106" w:type="dxa"/>
          </w:tcPr>
          <w:p w14:paraId="6F6B5BFB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girls’</w:t>
            </w:r>
          </w:p>
          <w:p w14:paraId="04B48CFF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boys’</w:t>
            </w:r>
          </w:p>
          <w:p w14:paraId="1D91B9D4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babies’</w:t>
            </w:r>
          </w:p>
          <w:p w14:paraId="7A92AD6A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children’s</w:t>
            </w:r>
          </w:p>
          <w:p w14:paraId="6813AC93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men’s</w:t>
            </w:r>
          </w:p>
          <w:p w14:paraId="55D060FD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women’s</w:t>
            </w:r>
          </w:p>
          <w:p w14:paraId="36259EBB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parents’</w:t>
            </w:r>
          </w:p>
          <w:p w14:paraId="5C473716" w14:textId="122027A8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mice’s</w:t>
            </w:r>
          </w:p>
          <w:p w14:paraId="67B0780C" w14:textId="1D56CAF9" w:rsidR="006B42B9" w:rsidRDefault="00300E05" w:rsidP="006B42B9">
            <w:pPr>
              <w:jc w:val="center"/>
              <w:rPr>
                <w:rFonts w:ascii="Twinkl" w:hAnsi="Twinkl"/>
                <w:i/>
                <w:szCs w:val="20"/>
              </w:rPr>
            </w:pPr>
            <w:r>
              <w:rPr>
                <w:rFonts w:ascii="Twinkl" w:hAnsi="Twinkl"/>
                <w:i/>
                <w:szCs w:val="20"/>
              </w:rPr>
              <w:t>February</w:t>
            </w:r>
          </w:p>
          <w:p w14:paraId="25B56DE1" w14:textId="4D67D1AF" w:rsidR="00300E05" w:rsidRPr="006B42B9" w:rsidRDefault="00300E05" w:rsidP="006B42B9">
            <w:pPr>
              <w:jc w:val="center"/>
              <w:rPr>
                <w:rFonts w:ascii="Twinkl" w:hAnsi="Twinkl"/>
                <w:i/>
                <w:szCs w:val="20"/>
              </w:rPr>
            </w:pPr>
            <w:r>
              <w:rPr>
                <w:rFonts w:ascii="Twinkl" w:hAnsi="Twinkl"/>
                <w:i/>
                <w:szCs w:val="20"/>
              </w:rPr>
              <w:t>forward</w:t>
            </w:r>
          </w:p>
          <w:p w14:paraId="15D8E0BA" w14:textId="77777777" w:rsidR="006B42B9" w:rsidRPr="008A01A0" w:rsidRDefault="006B42B9" w:rsidP="006B42B9">
            <w:pPr>
              <w:jc w:val="center"/>
              <w:rPr>
                <w:rFonts w:ascii="Twinkl" w:hAnsi="Twinkl"/>
                <w:i/>
                <w:szCs w:val="20"/>
              </w:rPr>
            </w:pPr>
          </w:p>
          <w:p w14:paraId="7B61D28A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336" w:type="dxa"/>
          </w:tcPr>
          <w:p w14:paraId="3C320B06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gentlemen’s</w:t>
            </w:r>
          </w:p>
          <w:p w14:paraId="66DDBBA5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ladies’</w:t>
            </w:r>
          </w:p>
          <w:p w14:paraId="63749A4E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professors’</w:t>
            </w:r>
          </w:p>
          <w:p w14:paraId="0B509BB9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 xml:space="preserve">volcanoes’ </w:t>
            </w:r>
          </w:p>
          <w:p w14:paraId="2E72C593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thieves’</w:t>
            </w:r>
          </w:p>
          <w:p w14:paraId="0412692E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actresses’</w:t>
            </w:r>
          </w:p>
          <w:p w14:paraId="5159B5D8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peoples’</w:t>
            </w:r>
          </w:p>
          <w:p w14:paraId="79A1F8C8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countries’</w:t>
            </w:r>
          </w:p>
          <w:p w14:paraId="5D812860" w14:textId="014B9B72" w:rsidR="006B42B9" w:rsidRDefault="00300E05" w:rsidP="00300E05">
            <w:pPr>
              <w:jc w:val="center"/>
              <w:rPr>
                <w:rFonts w:ascii="Twinkl" w:hAnsi="Twinkl"/>
                <w:i/>
                <w:szCs w:val="20"/>
              </w:rPr>
            </w:pPr>
            <w:r>
              <w:rPr>
                <w:rFonts w:ascii="Twinkl" w:hAnsi="Twinkl"/>
                <w:i/>
                <w:szCs w:val="20"/>
              </w:rPr>
              <w:t>February</w:t>
            </w:r>
          </w:p>
          <w:p w14:paraId="4C970382" w14:textId="5E4551C7" w:rsidR="00300E05" w:rsidRDefault="00300E05" w:rsidP="00300E05">
            <w:pPr>
              <w:jc w:val="center"/>
              <w:rPr>
                <w:rFonts w:ascii="Twinkl" w:hAnsi="Twinkl"/>
                <w:i/>
                <w:szCs w:val="20"/>
              </w:rPr>
            </w:pPr>
            <w:r>
              <w:rPr>
                <w:rFonts w:ascii="Twinkl" w:hAnsi="Twinkl"/>
                <w:i/>
                <w:szCs w:val="20"/>
              </w:rPr>
              <w:t>forward</w:t>
            </w:r>
          </w:p>
          <w:p w14:paraId="2826CC93" w14:textId="77777777" w:rsidR="00300E05" w:rsidRPr="006B42B9" w:rsidRDefault="00300E05" w:rsidP="00300E05">
            <w:pPr>
              <w:jc w:val="center"/>
              <w:rPr>
                <w:rFonts w:ascii="Twinkl" w:hAnsi="Twinkl"/>
                <w:i/>
                <w:szCs w:val="20"/>
              </w:rPr>
            </w:pPr>
          </w:p>
          <w:p w14:paraId="5A268098" w14:textId="77777777" w:rsidR="006B42B9" w:rsidRPr="000C6473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</w:p>
          <w:p w14:paraId="72D6EFF1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</w:p>
        </w:tc>
      </w:tr>
    </w:tbl>
    <w:p w14:paraId="233B410C" w14:textId="6A47E972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333B3616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0196C3D6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0FE3940E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28B3901D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06944F36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02AF8BF5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4A0403DA" w14:textId="77777777" w:rsidR="00B87E9B" w:rsidRPr="00434761" w:rsidRDefault="00B87E9B" w:rsidP="00434761">
      <w:pPr>
        <w:rPr>
          <w:rFonts w:ascii="Comic Sans MS" w:hAnsi="Comic Sans MS"/>
          <w:sz w:val="28"/>
          <w:szCs w:val="28"/>
        </w:rPr>
      </w:pPr>
    </w:p>
    <w:sectPr w:rsidR="00B87E9B" w:rsidRPr="00434761" w:rsidSect="001A1254">
      <w:headerReference w:type="default" r:id="rId7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44E69" w14:textId="77777777" w:rsidR="00336666" w:rsidRDefault="00336666" w:rsidP="001A1254">
      <w:r>
        <w:separator/>
      </w:r>
    </w:p>
  </w:endnote>
  <w:endnote w:type="continuationSeparator" w:id="0">
    <w:p w14:paraId="02015F03" w14:textId="77777777" w:rsidR="00336666" w:rsidRDefault="00336666" w:rsidP="001A1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MS Mincho"/>
    <w:charset w:val="80"/>
    <w:family w:val="auto"/>
    <w:pitch w:val="variable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B4AAE" w14:textId="77777777" w:rsidR="00336666" w:rsidRDefault="00336666" w:rsidP="001A1254">
      <w:r>
        <w:separator/>
      </w:r>
    </w:p>
  </w:footnote>
  <w:footnote w:type="continuationSeparator" w:id="0">
    <w:p w14:paraId="64740C16" w14:textId="77777777" w:rsidR="00336666" w:rsidRDefault="00336666" w:rsidP="001A1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F7885" w14:textId="1617C24E" w:rsidR="001A1254" w:rsidRPr="001A1254" w:rsidRDefault="00650105">
    <w:pPr>
      <w:pStyle w:val="Header"/>
      <w:rPr>
        <w:rFonts w:ascii="Twinkl" w:hAnsi="Twinkl"/>
      </w:rPr>
    </w:pPr>
    <w:r>
      <w:rPr>
        <w:rFonts w:ascii="Twinkl" w:hAnsi="Twinkl"/>
        <w:b/>
      </w:rPr>
      <w:t>Jaguars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1C65F8"/>
    <w:multiLevelType w:val="multilevel"/>
    <w:tmpl w:val="0409001D"/>
    <w:styleLink w:val="Heading3a"/>
    <w:lvl w:ilvl="0">
      <w:start w:val="1"/>
      <w:numFmt w:val="upperLetter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1076317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761"/>
    <w:rsid w:val="00004C93"/>
    <w:rsid w:val="000143A1"/>
    <w:rsid w:val="000163A6"/>
    <w:rsid w:val="00044060"/>
    <w:rsid w:val="000639BC"/>
    <w:rsid w:val="00074490"/>
    <w:rsid w:val="00094DFA"/>
    <w:rsid w:val="000C6B5C"/>
    <w:rsid w:val="000D7CCD"/>
    <w:rsid w:val="000E2ACB"/>
    <w:rsid w:val="00111FDD"/>
    <w:rsid w:val="0013724C"/>
    <w:rsid w:val="0014589C"/>
    <w:rsid w:val="00167F7F"/>
    <w:rsid w:val="001A1254"/>
    <w:rsid w:val="001F0544"/>
    <w:rsid w:val="001F1701"/>
    <w:rsid w:val="00212767"/>
    <w:rsid w:val="00223F97"/>
    <w:rsid w:val="0022574F"/>
    <w:rsid w:val="0023578B"/>
    <w:rsid w:val="00261D48"/>
    <w:rsid w:val="00266A2F"/>
    <w:rsid w:val="00272690"/>
    <w:rsid w:val="002B213E"/>
    <w:rsid w:val="00300E05"/>
    <w:rsid w:val="0031222F"/>
    <w:rsid w:val="00336666"/>
    <w:rsid w:val="003452CB"/>
    <w:rsid w:val="00352579"/>
    <w:rsid w:val="004144A3"/>
    <w:rsid w:val="00434761"/>
    <w:rsid w:val="0049010B"/>
    <w:rsid w:val="00490DF2"/>
    <w:rsid w:val="004E1386"/>
    <w:rsid w:val="0051371B"/>
    <w:rsid w:val="00532023"/>
    <w:rsid w:val="00542645"/>
    <w:rsid w:val="00552DAC"/>
    <w:rsid w:val="005A5B12"/>
    <w:rsid w:val="005C6DB7"/>
    <w:rsid w:val="00602912"/>
    <w:rsid w:val="00621D10"/>
    <w:rsid w:val="00633E83"/>
    <w:rsid w:val="00646A0A"/>
    <w:rsid w:val="00650105"/>
    <w:rsid w:val="00667FFB"/>
    <w:rsid w:val="00675450"/>
    <w:rsid w:val="006B42B9"/>
    <w:rsid w:val="00711E17"/>
    <w:rsid w:val="007565BE"/>
    <w:rsid w:val="008026DA"/>
    <w:rsid w:val="00815BBA"/>
    <w:rsid w:val="00855022"/>
    <w:rsid w:val="00865D90"/>
    <w:rsid w:val="009443BB"/>
    <w:rsid w:val="009473B2"/>
    <w:rsid w:val="00991AB0"/>
    <w:rsid w:val="00992F76"/>
    <w:rsid w:val="00A4001A"/>
    <w:rsid w:val="00B01DF5"/>
    <w:rsid w:val="00B02C82"/>
    <w:rsid w:val="00B80C94"/>
    <w:rsid w:val="00B81135"/>
    <w:rsid w:val="00B87E9B"/>
    <w:rsid w:val="00B93CB9"/>
    <w:rsid w:val="00BB24B8"/>
    <w:rsid w:val="00BB799D"/>
    <w:rsid w:val="00C0297C"/>
    <w:rsid w:val="00C55D2F"/>
    <w:rsid w:val="00CC2072"/>
    <w:rsid w:val="00D71EE8"/>
    <w:rsid w:val="00D97775"/>
    <w:rsid w:val="00DD6970"/>
    <w:rsid w:val="00DE710F"/>
    <w:rsid w:val="00DF11C1"/>
    <w:rsid w:val="00DF528C"/>
    <w:rsid w:val="00E963A1"/>
    <w:rsid w:val="00EB034D"/>
    <w:rsid w:val="00EC2EF4"/>
    <w:rsid w:val="00ED36F4"/>
    <w:rsid w:val="00F848E7"/>
    <w:rsid w:val="00F97172"/>
    <w:rsid w:val="00FA33B2"/>
    <w:rsid w:val="00FC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AB4BCE"/>
  <w15:docId w15:val="{2BE5E469-8189-4065-B2FE-30C6CE9DC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??" w:hAnsi="Cambria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761"/>
    <w:rPr>
      <w:sz w:val="24"/>
      <w:szCs w:val="24"/>
      <w:lang w:eastAsia="en-US"/>
    </w:rPr>
  </w:style>
  <w:style w:type="paragraph" w:styleId="Heading1">
    <w:name w:val="heading 1"/>
    <w:basedOn w:val="Normal"/>
    <w:link w:val="Heading1Char"/>
    <w:uiPriority w:val="9"/>
    <w:qFormat/>
    <w:locked/>
    <w:rsid w:val="00B87E9B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3476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rsid w:val="00BB799D"/>
    <w:pPr>
      <w:spacing w:before="100" w:beforeAutospacing="1" w:after="100" w:afterAutospacing="1"/>
    </w:pPr>
    <w:rPr>
      <w:rFonts w:ascii="Times" w:hAnsi="Times"/>
      <w:sz w:val="20"/>
      <w:szCs w:val="20"/>
      <w:lang w:val="en-US"/>
    </w:rPr>
  </w:style>
  <w:style w:type="numbering" w:customStyle="1" w:styleId="Heading3a">
    <w:name w:val="Heading 3a"/>
    <w:rsid w:val="00AC6699"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B87E9B"/>
    <w:rPr>
      <w:rFonts w:ascii="Times" w:hAnsi="Times"/>
      <w:b/>
      <w:bCs/>
      <w:kern w:val="36"/>
      <w:sz w:val="48"/>
      <w:szCs w:val="48"/>
      <w:lang w:val="en-US" w:eastAsia="en-US"/>
    </w:rPr>
  </w:style>
  <w:style w:type="paragraph" w:customStyle="1" w:styleId="Default">
    <w:name w:val="Default"/>
    <w:rsid w:val="00633E8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A12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125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A12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1254"/>
    <w:rPr>
      <w:sz w:val="24"/>
      <w:szCs w:val="24"/>
      <w:lang w:eastAsia="en-US"/>
    </w:rPr>
  </w:style>
  <w:style w:type="character" w:styleId="Strong">
    <w:name w:val="Strong"/>
    <w:basedOn w:val="DefaultParagraphFont"/>
    <w:qFormat/>
    <w:locked/>
    <w:rsid w:val="00EB03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5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Organisation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Watson</dc:creator>
  <cp:lastModifiedBy>Alice Watson</cp:lastModifiedBy>
  <cp:revision>4</cp:revision>
  <cp:lastPrinted>2020-12-08T12:57:00Z</cp:lastPrinted>
  <dcterms:created xsi:type="dcterms:W3CDTF">2025-10-28T14:59:00Z</dcterms:created>
  <dcterms:modified xsi:type="dcterms:W3CDTF">2026-01-05T10:07:00Z</dcterms:modified>
</cp:coreProperties>
</file>