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2DC06" w14:textId="3DDFAF75" w:rsidR="00F955CE" w:rsidRDefault="005C2EAD" w:rsidP="004D097F">
      <w:pPr>
        <w:jc w:val="center"/>
      </w:pPr>
      <w:r>
        <w:rPr>
          <w:b/>
          <w:bCs/>
          <w:noProof/>
        </w:rPr>
        <w:drawing>
          <wp:anchor distT="0" distB="0" distL="114300" distR="114300" simplePos="0" relativeHeight="251658240" behindDoc="0" locked="0" layoutInCell="1" allowOverlap="1" wp14:anchorId="14512F65" wp14:editId="0203E5FA">
            <wp:simplePos x="0" y="0"/>
            <wp:positionH relativeFrom="margin">
              <wp:posOffset>1101072</wp:posOffset>
            </wp:positionH>
            <wp:positionV relativeFrom="paragraph">
              <wp:posOffset>-772160</wp:posOffset>
            </wp:positionV>
            <wp:extent cx="3219718" cy="895255"/>
            <wp:effectExtent l="0" t="0" r="0" b="635"/>
            <wp:wrapNone/>
            <wp:docPr id="1954033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19718" cy="895255"/>
                    </a:xfrm>
                    <a:prstGeom prst="rect">
                      <a:avLst/>
                    </a:prstGeom>
                    <a:noFill/>
                  </pic:spPr>
                </pic:pic>
              </a:graphicData>
            </a:graphic>
            <wp14:sizeRelH relativeFrom="margin">
              <wp14:pctWidth>0</wp14:pctWidth>
            </wp14:sizeRelH>
            <wp14:sizeRelV relativeFrom="margin">
              <wp14:pctHeight>0</wp14:pctHeight>
            </wp14:sizeRelV>
          </wp:anchor>
        </w:drawing>
      </w:r>
      <w:r w:rsidR="00F955CE">
        <w:t>Model Anti-Bullying Procedure</w:t>
      </w:r>
    </w:p>
    <w:p w14:paraId="202F9D43" w14:textId="3DB402E4" w:rsidR="00F955CE" w:rsidRPr="00F955CE" w:rsidRDefault="00F955CE" w:rsidP="00F955CE">
      <w:pPr>
        <w:rPr>
          <w:b/>
          <w:bCs/>
        </w:rPr>
      </w:pPr>
      <w:r w:rsidRPr="00F955CE">
        <w:rPr>
          <w:b/>
          <w:bCs/>
        </w:rPr>
        <w:t>1. Statement of Intent</w:t>
      </w:r>
    </w:p>
    <w:p w14:paraId="5DB0C6F7" w14:textId="7998BDD4" w:rsidR="00F955CE" w:rsidRDefault="00F955CE" w:rsidP="00F955CE">
      <w:r>
        <w:t>Our Trust and school</w:t>
      </w:r>
      <w:r w:rsidR="00907C02">
        <w:t>s</w:t>
      </w:r>
      <w:r>
        <w:t xml:space="preserve"> are committed to providing a safe, caring, and inclusive environment where all pupils feel respected and valued. Bullying of any kind is unacceptable and will not be tolerated.</w:t>
      </w:r>
      <w:r w:rsidR="0021798C">
        <w:t xml:space="preserve"> This pro</w:t>
      </w:r>
      <w:r w:rsidR="004D097F">
        <w:t>cedure aligns with our Trust wide Behaviour Policy.</w:t>
      </w:r>
      <w:r w:rsidR="0086236B" w:rsidRPr="0086236B">
        <w:t xml:space="preserve"> </w:t>
      </w:r>
      <w:r w:rsidR="0086236B">
        <w:t xml:space="preserve">Actual, practical applications of these </w:t>
      </w:r>
      <w:r w:rsidR="0086236B">
        <w:t>procedures</w:t>
      </w:r>
      <w:r w:rsidR="0086236B">
        <w:t xml:space="preserve"> are the responsibility of the Executive Head/Headteacher/Head of School, who will view each case considering </w:t>
      </w:r>
      <w:r w:rsidR="0086236B">
        <w:t>this model procedure, associated toolkits (links below)</w:t>
      </w:r>
      <w:r w:rsidR="0086236B">
        <w:t xml:space="preserve"> and any relevant policies. </w:t>
      </w:r>
    </w:p>
    <w:p w14:paraId="61CDD156" w14:textId="77777777" w:rsidR="00F955CE" w:rsidRPr="00F955CE" w:rsidRDefault="00F955CE" w:rsidP="00F955CE">
      <w:pPr>
        <w:rPr>
          <w:b/>
          <w:bCs/>
        </w:rPr>
      </w:pPr>
      <w:r w:rsidRPr="00F955CE">
        <w:rPr>
          <w:b/>
          <w:bCs/>
        </w:rPr>
        <w:t>2. Definition of Bullying</w:t>
      </w:r>
    </w:p>
    <w:p w14:paraId="2FE4C7C1" w14:textId="77777777" w:rsidR="00F955CE" w:rsidRPr="00F955CE" w:rsidRDefault="00F955CE" w:rsidP="00F955CE">
      <w:pPr>
        <w:rPr>
          <w:b/>
          <w:bCs/>
        </w:rPr>
      </w:pPr>
      <w:r w:rsidRPr="00F955CE">
        <w:rPr>
          <w:b/>
          <w:bCs/>
        </w:rPr>
        <w:t>Bullying is defined as:</w:t>
      </w:r>
    </w:p>
    <w:p w14:paraId="76D00616" w14:textId="227A747C" w:rsidR="00F955CE" w:rsidRPr="00F955CE" w:rsidRDefault="00F955CE" w:rsidP="00F955CE">
      <w:pPr>
        <w:pStyle w:val="NormalWeb"/>
        <w:rPr>
          <w:rFonts w:ascii="Arial" w:hAnsi="Arial" w:cs="Arial"/>
        </w:rPr>
      </w:pPr>
      <w:r w:rsidRPr="00F955CE">
        <w:rPr>
          <w:rFonts w:ascii="Arial" w:hAnsi="Arial" w:cs="Arial"/>
        </w:rPr>
        <w:t>“Behaviour by an individual or group, repeated over time, that intentionally hurts another individual or group either physically or emotionally.”</w:t>
      </w:r>
      <w:r w:rsidRPr="00F955CE">
        <w:rPr>
          <w:rFonts w:ascii="Arial" w:hAnsi="Arial" w:cs="Arial"/>
        </w:rPr>
        <w:br/>
        <w:t>(</w:t>
      </w:r>
      <w:r w:rsidRPr="00F955CE">
        <w:rPr>
          <w:rStyle w:val="Emphasis"/>
          <w:rFonts w:ascii="Arial" w:eastAsiaTheme="majorEastAsia" w:hAnsi="Arial" w:cs="Arial"/>
        </w:rPr>
        <w:t>DfE, Preventing and Tackling Bullying</w:t>
      </w:r>
      <w:r w:rsidRPr="00F955CE">
        <w:rPr>
          <w:rFonts w:ascii="Arial" w:hAnsi="Arial" w:cs="Arial"/>
        </w:rPr>
        <w:t>)</w:t>
      </w:r>
    </w:p>
    <w:p w14:paraId="25866511" w14:textId="77777777" w:rsidR="00F955CE" w:rsidRPr="00F955CE" w:rsidRDefault="00F955CE" w:rsidP="00F955CE">
      <w:pPr>
        <w:rPr>
          <w:sz w:val="22"/>
          <w:szCs w:val="22"/>
        </w:rPr>
      </w:pPr>
      <w:r w:rsidRPr="00F955CE">
        <w:rPr>
          <w:sz w:val="22"/>
          <w:szCs w:val="22"/>
        </w:rPr>
        <w:t>Types of bullying include:</w:t>
      </w:r>
    </w:p>
    <w:p w14:paraId="2FE00662" w14:textId="77777777" w:rsidR="00F955CE" w:rsidRDefault="00F955CE" w:rsidP="00F955CE">
      <w:r>
        <w:t xml:space="preserve">• </w:t>
      </w:r>
      <w:r>
        <w:tab/>
        <w:t>Physical: hitting, kicking, pushing</w:t>
      </w:r>
    </w:p>
    <w:p w14:paraId="4061A2D6" w14:textId="77777777" w:rsidR="00F955CE" w:rsidRDefault="00F955CE" w:rsidP="00F955CE">
      <w:r>
        <w:t xml:space="preserve">• </w:t>
      </w:r>
      <w:r>
        <w:tab/>
        <w:t>Verbal: name-calling, threats, teasing</w:t>
      </w:r>
    </w:p>
    <w:p w14:paraId="7CB0BF49" w14:textId="77777777" w:rsidR="00F955CE" w:rsidRDefault="00F955CE" w:rsidP="00F955CE">
      <w:r>
        <w:t xml:space="preserve">• </w:t>
      </w:r>
      <w:r>
        <w:tab/>
        <w:t>Indirect: spreading rumours, exclusion</w:t>
      </w:r>
    </w:p>
    <w:p w14:paraId="23A741AB" w14:textId="77777777" w:rsidR="00F955CE" w:rsidRDefault="00F955CE" w:rsidP="00F955CE">
      <w:r>
        <w:t xml:space="preserve">• </w:t>
      </w:r>
      <w:r>
        <w:tab/>
        <w:t>Cyberbullying: online abuse via social media, messaging, or gaming platforms</w:t>
      </w:r>
    </w:p>
    <w:p w14:paraId="628EF132" w14:textId="77777777" w:rsidR="00F955CE" w:rsidRDefault="00F955CE" w:rsidP="00F955CE">
      <w:r>
        <w:t xml:space="preserve">• </w:t>
      </w:r>
      <w:r>
        <w:tab/>
        <w:t>Prejudice-based: targeting race, religion, gender, disability, or sexual orientation</w:t>
      </w:r>
    </w:p>
    <w:p w14:paraId="20C7EE39" w14:textId="77777777" w:rsidR="00F955CE" w:rsidRPr="00F955CE" w:rsidRDefault="00F955CE" w:rsidP="00F955CE">
      <w:pPr>
        <w:rPr>
          <w:b/>
          <w:bCs/>
        </w:rPr>
      </w:pPr>
      <w:r w:rsidRPr="00F955CE">
        <w:rPr>
          <w:b/>
          <w:bCs/>
        </w:rPr>
        <w:t>3. Aims</w:t>
      </w:r>
    </w:p>
    <w:p w14:paraId="310AB921" w14:textId="77777777" w:rsidR="00F955CE" w:rsidRDefault="00F955CE" w:rsidP="00F955CE">
      <w:r>
        <w:t xml:space="preserve">• </w:t>
      </w:r>
      <w:r>
        <w:tab/>
        <w:t>Prevent bullying through a whole-school approach</w:t>
      </w:r>
    </w:p>
    <w:p w14:paraId="036CF837" w14:textId="77777777" w:rsidR="00F955CE" w:rsidRDefault="00F955CE" w:rsidP="00F955CE">
      <w:r>
        <w:t xml:space="preserve">• </w:t>
      </w:r>
      <w:r>
        <w:tab/>
        <w:t>Respond promptly and effectively to incidents</w:t>
      </w:r>
    </w:p>
    <w:p w14:paraId="067B0590" w14:textId="77777777" w:rsidR="00F955CE" w:rsidRDefault="00F955CE" w:rsidP="00F955CE">
      <w:r>
        <w:t xml:space="preserve">• </w:t>
      </w:r>
      <w:r>
        <w:tab/>
        <w:t>Support victims and address the behaviour of perpetrators</w:t>
      </w:r>
    </w:p>
    <w:p w14:paraId="389125E7" w14:textId="77777777" w:rsidR="00F955CE" w:rsidRDefault="00F955CE" w:rsidP="00F955CE">
      <w:r>
        <w:t xml:space="preserve">• </w:t>
      </w:r>
      <w:r>
        <w:tab/>
        <w:t>Promote a culture of respect, kindness, and inclusion</w:t>
      </w:r>
    </w:p>
    <w:p w14:paraId="3367D86C" w14:textId="77777777" w:rsidR="00F955CE" w:rsidRPr="00F955CE" w:rsidRDefault="00F955CE" w:rsidP="00F955CE">
      <w:pPr>
        <w:rPr>
          <w:b/>
          <w:bCs/>
        </w:rPr>
      </w:pPr>
      <w:r w:rsidRPr="00F955CE">
        <w:rPr>
          <w:b/>
          <w:bCs/>
        </w:rPr>
        <w:t>4. Prevention Strategies</w:t>
      </w:r>
    </w:p>
    <w:p w14:paraId="31E68858" w14:textId="22CF10A3" w:rsidR="00F955CE" w:rsidRDefault="00F955CE" w:rsidP="00F955CE">
      <w:r>
        <w:t xml:space="preserve">• </w:t>
      </w:r>
      <w:r>
        <w:tab/>
        <w:t>Curriculum: Anti-bullying themes embedded in PSHE, RS</w:t>
      </w:r>
      <w:r w:rsidR="00EC79B4">
        <w:t>H</w:t>
      </w:r>
      <w:r>
        <w:t xml:space="preserve">E, and </w:t>
      </w:r>
      <w:r w:rsidR="00711ADD">
        <w:t xml:space="preserve">collective worship / </w:t>
      </w:r>
      <w:r>
        <w:t>assemblies</w:t>
      </w:r>
    </w:p>
    <w:p w14:paraId="74095B07" w14:textId="77777777" w:rsidR="00F955CE" w:rsidRDefault="00F955CE" w:rsidP="00F955CE">
      <w:r>
        <w:t xml:space="preserve">• </w:t>
      </w:r>
      <w:r>
        <w:tab/>
        <w:t>Pupil Voice: School Council and peer mentors involved in promoting kindness</w:t>
      </w:r>
    </w:p>
    <w:p w14:paraId="25F60B30" w14:textId="77777777" w:rsidR="00F955CE" w:rsidRDefault="00F955CE" w:rsidP="00F955CE">
      <w:r>
        <w:t xml:space="preserve">• </w:t>
      </w:r>
      <w:r>
        <w:tab/>
        <w:t>Staff Training: Regular CPD on identifying and responding to bullying</w:t>
      </w:r>
    </w:p>
    <w:p w14:paraId="6B17FCCA" w14:textId="77777777" w:rsidR="00F955CE" w:rsidRDefault="00F955CE" w:rsidP="00F955CE">
      <w:r>
        <w:t xml:space="preserve">• </w:t>
      </w:r>
      <w:r>
        <w:tab/>
        <w:t>Supervision: Increased adult presence in high-risk areas (e.g., playgrounds)</w:t>
      </w:r>
    </w:p>
    <w:p w14:paraId="1249AEBF" w14:textId="77777777" w:rsidR="00F955CE" w:rsidRDefault="00F955CE" w:rsidP="00F955CE">
      <w:r>
        <w:lastRenderedPageBreak/>
        <w:t xml:space="preserve">• </w:t>
      </w:r>
      <w:r>
        <w:tab/>
        <w:t>Online Safety: Teaching digital citizenship and responsible internet use</w:t>
      </w:r>
    </w:p>
    <w:p w14:paraId="2FC19574" w14:textId="77777777" w:rsidR="00F955CE" w:rsidRPr="00F955CE" w:rsidRDefault="00F955CE" w:rsidP="00F955CE">
      <w:pPr>
        <w:rPr>
          <w:b/>
          <w:bCs/>
        </w:rPr>
      </w:pPr>
      <w:r w:rsidRPr="00F955CE">
        <w:rPr>
          <w:b/>
          <w:bCs/>
        </w:rPr>
        <w:t>5. Reporting Bullying</w:t>
      </w:r>
    </w:p>
    <w:p w14:paraId="308F423B" w14:textId="77777777" w:rsidR="00F955CE" w:rsidRDefault="00F955CE" w:rsidP="00F955CE">
      <w:r>
        <w:t xml:space="preserve">• </w:t>
      </w:r>
      <w:r>
        <w:tab/>
        <w:t>Pupils can report bullying to any trusted adult</w:t>
      </w:r>
    </w:p>
    <w:p w14:paraId="02ECA907" w14:textId="77777777" w:rsidR="00F955CE" w:rsidRDefault="00F955CE" w:rsidP="00F955CE">
      <w:r>
        <w:t xml:space="preserve">• </w:t>
      </w:r>
      <w:r>
        <w:tab/>
        <w:t>Anonymous reporting options (e.g., worry boxes)</w:t>
      </w:r>
    </w:p>
    <w:p w14:paraId="4C1D31FB" w14:textId="62710DB8" w:rsidR="00F955CE" w:rsidRDefault="00F955CE" w:rsidP="00F955CE">
      <w:r>
        <w:t xml:space="preserve">• </w:t>
      </w:r>
      <w:r>
        <w:tab/>
        <w:t>Parents/carers encouraged to report concerns to the class teacher or D</w:t>
      </w:r>
      <w:r w:rsidR="007A71AE">
        <w:t xml:space="preserve">esignated </w:t>
      </w:r>
      <w:r>
        <w:t>S</w:t>
      </w:r>
      <w:r w:rsidR="007A71AE">
        <w:t xml:space="preserve">afeguarding </w:t>
      </w:r>
      <w:r>
        <w:t>L</w:t>
      </w:r>
      <w:r w:rsidR="007A71AE">
        <w:t>ead</w:t>
      </w:r>
      <w:r w:rsidR="0021798C">
        <w:t xml:space="preserve"> (DSL)</w:t>
      </w:r>
    </w:p>
    <w:p w14:paraId="17134C1F" w14:textId="634D4C58" w:rsidR="00F955CE" w:rsidRDefault="00F955CE" w:rsidP="00F955CE">
      <w:r>
        <w:t xml:space="preserve">• </w:t>
      </w:r>
      <w:r>
        <w:tab/>
        <w:t>Staff must log all concerns</w:t>
      </w:r>
      <w:r w:rsidR="00B51208">
        <w:t xml:space="preserve"> and investigations</w:t>
      </w:r>
      <w:r>
        <w:t xml:space="preserve"> on the school’s safeguarding system (CPOMS)</w:t>
      </w:r>
    </w:p>
    <w:p w14:paraId="5A5BF4E3" w14:textId="77777777" w:rsidR="00F955CE" w:rsidRPr="00F955CE" w:rsidRDefault="00F955CE" w:rsidP="00F955CE">
      <w:pPr>
        <w:rPr>
          <w:b/>
          <w:bCs/>
        </w:rPr>
      </w:pPr>
      <w:r w:rsidRPr="00F955CE">
        <w:rPr>
          <w:b/>
          <w:bCs/>
        </w:rPr>
        <w:t>6. Responding to Incidents</w:t>
      </w:r>
    </w:p>
    <w:p w14:paraId="14CE8814" w14:textId="77777777" w:rsidR="00F955CE" w:rsidRDefault="00F955CE" w:rsidP="00F955CE">
      <w:r>
        <w:t xml:space="preserve">• </w:t>
      </w:r>
      <w:r>
        <w:tab/>
        <w:t>All reports are taken seriously and investigated promptly</w:t>
      </w:r>
    </w:p>
    <w:p w14:paraId="5247120D" w14:textId="77777777" w:rsidR="00F955CE" w:rsidRDefault="00F955CE" w:rsidP="00F955CE">
      <w:r>
        <w:t xml:space="preserve">• </w:t>
      </w:r>
      <w:r>
        <w:tab/>
        <w:t>DSL or senior leader leads investigation</w:t>
      </w:r>
    </w:p>
    <w:p w14:paraId="0B8C4BB3" w14:textId="77777777" w:rsidR="00F955CE" w:rsidRDefault="00F955CE" w:rsidP="00F955CE">
      <w:r>
        <w:t xml:space="preserve">• </w:t>
      </w:r>
      <w:r>
        <w:tab/>
        <w:t>Speak separately with all parties involved</w:t>
      </w:r>
    </w:p>
    <w:p w14:paraId="2040D6BD" w14:textId="77777777" w:rsidR="00F955CE" w:rsidRDefault="00F955CE" w:rsidP="00F955CE">
      <w:r>
        <w:t xml:space="preserve">• </w:t>
      </w:r>
      <w:r>
        <w:tab/>
        <w:t>Keep written records of actions and outcomes</w:t>
      </w:r>
    </w:p>
    <w:p w14:paraId="727AD9CA" w14:textId="77777777" w:rsidR="00F955CE" w:rsidRDefault="00F955CE" w:rsidP="00F955CE">
      <w:r>
        <w:t xml:space="preserve">• </w:t>
      </w:r>
      <w:r>
        <w:tab/>
        <w:t>Inform parents/carers of both victim and perpetrator</w:t>
      </w:r>
    </w:p>
    <w:p w14:paraId="6E01FF02" w14:textId="77777777" w:rsidR="00F955CE" w:rsidRPr="00F955CE" w:rsidRDefault="00F955CE" w:rsidP="00F955CE">
      <w:pPr>
        <w:rPr>
          <w:b/>
          <w:bCs/>
        </w:rPr>
      </w:pPr>
      <w:r w:rsidRPr="00F955CE">
        <w:rPr>
          <w:b/>
          <w:bCs/>
        </w:rPr>
        <w:t>7. Support for Pupils</w:t>
      </w:r>
    </w:p>
    <w:p w14:paraId="5DA0EDD4" w14:textId="77777777" w:rsidR="00F955CE" w:rsidRDefault="00F955CE" w:rsidP="00F955CE">
      <w:r>
        <w:t xml:space="preserve">• </w:t>
      </w:r>
      <w:r>
        <w:tab/>
        <w:t>Victims: Emotional support, restorative conversations, safe spaces</w:t>
      </w:r>
    </w:p>
    <w:p w14:paraId="01D0D2D5" w14:textId="77777777" w:rsidR="00F955CE" w:rsidRDefault="00F955CE" w:rsidP="00F955CE">
      <w:r>
        <w:t xml:space="preserve">• </w:t>
      </w:r>
      <w:r>
        <w:tab/>
        <w:t>Perpetrators: Behaviour interventions, mentoring, reflection tasks</w:t>
      </w:r>
    </w:p>
    <w:p w14:paraId="4334EFAC" w14:textId="77777777" w:rsidR="00F955CE" w:rsidRDefault="00F955CE" w:rsidP="00F955CE">
      <w:r>
        <w:t xml:space="preserve">• </w:t>
      </w:r>
      <w:r>
        <w:tab/>
        <w:t>Peer Support: Buddy systems or peer mediation (if appropriate)</w:t>
      </w:r>
    </w:p>
    <w:p w14:paraId="60DB7F76" w14:textId="77777777" w:rsidR="00F955CE" w:rsidRDefault="00F955CE" w:rsidP="00F955CE">
      <w:pPr>
        <w:rPr>
          <w:b/>
          <w:bCs/>
        </w:rPr>
      </w:pPr>
      <w:r w:rsidRPr="00F955CE">
        <w:rPr>
          <w:b/>
          <w:bCs/>
        </w:rPr>
        <w:t>8. Sanctions</w:t>
      </w:r>
    </w:p>
    <w:p w14:paraId="250ED1BF" w14:textId="2BE53772" w:rsidR="00F955CE" w:rsidRPr="00F955CE" w:rsidRDefault="00F955CE" w:rsidP="00F955CE">
      <w:r w:rsidRPr="00F955CE">
        <w:t xml:space="preserve">All incidents of bullying are addressed in line with the school’s </w:t>
      </w:r>
      <w:r w:rsidR="00F8277E">
        <w:t>behaviour procedures</w:t>
      </w:r>
      <w:r w:rsidRPr="00F955CE">
        <w:t xml:space="preserve">, which is part of the wider </w:t>
      </w:r>
      <w:r w:rsidR="00F8277E">
        <w:t xml:space="preserve">Trust </w:t>
      </w:r>
      <w:r w:rsidRPr="00F955CE">
        <w:t xml:space="preserve">Behaviour </w:t>
      </w:r>
      <w:r w:rsidR="00F8277E">
        <w:t>Policy</w:t>
      </w:r>
      <w:r w:rsidRPr="00F955CE">
        <w:t>. Sanctions are applied proportionately and consistently to reinforce expectations and promote a safe learning environment.</w:t>
      </w:r>
    </w:p>
    <w:p w14:paraId="0110527E" w14:textId="77777777" w:rsidR="00F955CE" w:rsidRPr="00F955CE" w:rsidRDefault="00F955CE" w:rsidP="00F955CE">
      <w:pPr>
        <w:rPr>
          <w:b/>
          <w:bCs/>
        </w:rPr>
      </w:pPr>
      <w:r w:rsidRPr="00F955CE">
        <w:rPr>
          <w:b/>
          <w:bCs/>
        </w:rPr>
        <w:t>9. Monitoring and Review</w:t>
      </w:r>
    </w:p>
    <w:p w14:paraId="6A3949F8" w14:textId="77777777" w:rsidR="00F955CE" w:rsidRDefault="00F955CE" w:rsidP="00F955CE">
      <w:r>
        <w:t xml:space="preserve">• </w:t>
      </w:r>
      <w:r>
        <w:tab/>
        <w:t>DSL monitors bullying trends termly</w:t>
      </w:r>
    </w:p>
    <w:p w14:paraId="32D790A7" w14:textId="38198F8A" w:rsidR="00F955CE" w:rsidRDefault="00F955CE" w:rsidP="00F955CE">
      <w:r>
        <w:t xml:space="preserve">• </w:t>
      </w:r>
      <w:r>
        <w:tab/>
        <w:t>Trust Local Committees receive termly Headteacher Reports</w:t>
      </w:r>
    </w:p>
    <w:p w14:paraId="3D108AF2" w14:textId="492EBECC" w:rsidR="00F955CE" w:rsidRDefault="00F955CE" w:rsidP="00F955CE">
      <w:r>
        <w:t xml:space="preserve">• </w:t>
      </w:r>
      <w:r>
        <w:tab/>
        <w:t>Trust wide Behaviour and Safeguarding Policies are reviewed annually</w:t>
      </w:r>
    </w:p>
    <w:p w14:paraId="464525B8" w14:textId="51539D29" w:rsidR="00F955CE" w:rsidRPr="00F955CE" w:rsidRDefault="00F955CE" w:rsidP="00F955CE">
      <w:r w:rsidRPr="00F955CE">
        <w:rPr>
          <w:b/>
          <w:bCs/>
        </w:rPr>
        <w:t>Recommended Toolkits</w:t>
      </w:r>
    </w:p>
    <w:p w14:paraId="5488014F" w14:textId="77777777" w:rsidR="00F8277E" w:rsidRPr="00F8277E" w:rsidRDefault="00F8277E" w:rsidP="00F8277E">
      <w:r w:rsidRPr="00F8277E">
        <w:t xml:space="preserve">School leaders access practical anti-bullying toolkits to support pupils when bullying is identified or under investigation. These toolkits provide structured guidance, scripts, and pupil-focused resources to ensure a consistent and compassionate response. For </w:t>
      </w:r>
      <w:r w:rsidRPr="00F8277E">
        <w:lastRenderedPageBreak/>
        <w:t xml:space="preserve">example, the </w:t>
      </w:r>
      <w:hyperlink r:id="rId6" w:history="1">
        <w:r w:rsidRPr="00F8277E">
          <w:rPr>
            <w:rStyle w:val="Hyperlink"/>
          </w:rPr>
          <w:t>Mentally Healthy Schools Anti-Bullying Toolkit</w:t>
        </w:r>
      </w:hyperlink>
      <w:r w:rsidRPr="00F8277E">
        <w:t xml:space="preserve"> offers staff scripts and lesson plans to address emotional wellbeing; the </w:t>
      </w:r>
      <w:hyperlink r:id="rId7" w:history="1">
        <w:r w:rsidRPr="00F8277E">
          <w:rPr>
            <w:rStyle w:val="Hyperlink"/>
          </w:rPr>
          <w:t>Anti-Bullying Alliance Primary School Resources</w:t>
        </w:r>
      </w:hyperlink>
      <w:r w:rsidRPr="00F8277E">
        <w:t xml:space="preserve"> include restorative approaches and pupil voice tools; and the </w:t>
      </w:r>
      <w:hyperlink r:id="rId8" w:history="1">
        <w:r w:rsidRPr="00F8277E">
          <w:rPr>
            <w:rStyle w:val="Hyperlink"/>
          </w:rPr>
          <w:t>Merton Best Practice Toolkit</w:t>
        </w:r>
      </w:hyperlink>
      <w:r w:rsidRPr="00F8277E">
        <w:t xml:space="preserve"> provides clear procedures for managing incidents and engaging families. These resources are typically accessed online and integrated into safeguarding practice, pastoral support, and curriculum planning to ensure pupils feel safe, heard, and supported.</w:t>
      </w:r>
    </w:p>
    <w:p w14:paraId="48B05E53" w14:textId="2FB00410" w:rsidR="00F955CE" w:rsidRDefault="00F955CE" w:rsidP="00F8277E"/>
    <w:sectPr w:rsidR="00F955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71DAF"/>
    <w:multiLevelType w:val="multilevel"/>
    <w:tmpl w:val="FDAE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3D1DB1"/>
    <w:multiLevelType w:val="multilevel"/>
    <w:tmpl w:val="A7340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26683C"/>
    <w:multiLevelType w:val="multilevel"/>
    <w:tmpl w:val="2F1C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8C67B2"/>
    <w:multiLevelType w:val="multilevel"/>
    <w:tmpl w:val="C52A5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768312">
    <w:abstractNumId w:val="2"/>
  </w:num>
  <w:num w:numId="2" w16cid:durableId="515928769">
    <w:abstractNumId w:val="0"/>
  </w:num>
  <w:num w:numId="3" w16cid:durableId="346106505">
    <w:abstractNumId w:val="1"/>
  </w:num>
  <w:num w:numId="4" w16cid:durableId="14375600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5CE"/>
    <w:rsid w:val="0021798C"/>
    <w:rsid w:val="003974D2"/>
    <w:rsid w:val="004D097F"/>
    <w:rsid w:val="005C2EAD"/>
    <w:rsid w:val="00711ADD"/>
    <w:rsid w:val="007A71AE"/>
    <w:rsid w:val="007C51E7"/>
    <w:rsid w:val="0086236B"/>
    <w:rsid w:val="00907C02"/>
    <w:rsid w:val="00B51208"/>
    <w:rsid w:val="00EC79B4"/>
    <w:rsid w:val="00F8277E"/>
    <w:rsid w:val="00F95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40459D"/>
  <w15:chartTrackingRefBased/>
  <w15:docId w15:val="{01A7CFA8-5AF6-46BD-A241-208456873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5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5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5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5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5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5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5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5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5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5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5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5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5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5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5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5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5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5CE"/>
    <w:rPr>
      <w:rFonts w:eastAsiaTheme="majorEastAsia" w:cstheme="majorBidi"/>
      <w:color w:val="272727" w:themeColor="text1" w:themeTint="D8"/>
    </w:rPr>
  </w:style>
  <w:style w:type="paragraph" w:styleId="Title">
    <w:name w:val="Title"/>
    <w:basedOn w:val="Normal"/>
    <w:next w:val="Normal"/>
    <w:link w:val="TitleChar"/>
    <w:uiPriority w:val="10"/>
    <w:qFormat/>
    <w:rsid w:val="00F955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5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5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5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5CE"/>
    <w:pPr>
      <w:spacing w:before="160"/>
      <w:jc w:val="center"/>
    </w:pPr>
    <w:rPr>
      <w:i/>
      <w:iCs/>
      <w:color w:val="404040" w:themeColor="text1" w:themeTint="BF"/>
    </w:rPr>
  </w:style>
  <w:style w:type="character" w:customStyle="1" w:styleId="QuoteChar">
    <w:name w:val="Quote Char"/>
    <w:basedOn w:val="DefaultParagraphFont"/>
    <w:link w:val="Quote"/>
    <w:uiPriority w:val="29"/>
    <w:rsid w:val="00F955CE"/>
    <w:rPr>
      <w:i/>
      <w:iCs/>
      <w:color w:val="404040" w:themeColor="text1" w:themeTint="BF"/>
    </w:rPr>
  </w:style>
  <w:style w:type="paragraph" w:styleId="ListParagraph">
    <w:name w:val="List Paragraph"/>
    <w:basedOn w:val="Normal"/>
    <w:uiPriority w:val="34"/>
    <w:qFormat/>
    <w:rsid w:val="00F955CE"/>
    <w:pPr>
      <w:ind w:left="720"/>
      <w:contextualSpacing/>
    </w:pPr>
  </w:style>
  <w:style w:type="character" w:styleId="IntenseEmphasis">
    <w:name w:val="Intense Emphasis"/>
    <w:basedOn w:val="DefaultParagraphFont"/>
    <w:uiPriority w:val="21"/>
    <w:qFormat/>
    <w:rsid w:val="00F955CE"/>
    <w:rPr>
      <w:i/>
      <w:iCs/>
      <w:color w:val="0F4761" w:themeColor="accent1" w:themeShade="BF"/>
    </w:rPr>
  </w:style>
  <w:style w:type="paragraph" w:styleId="IntenseQuote">
    <w:name w:val="Intense Quote"/>
    <w:basedOn w:val="Normal"/>
    <w:next w:val="Normal"/>
    <w:link w:val="IntenseQuoteChar"/>
    <w:uiPriority w:val="30"/>
    <w:qFormat/>
    <w:rsid w:val="00F955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5CE"/>
    <w:rPr>
      <w:i/>
      <w:iCs/>
      <w:color w:val="0F4761" w:themeColor="accent1" w:themeShade="BF"/>
    </w:rPr>
  </w:style>
  <w:style w:type="character" w:styleId="IntenseReference">
    <w:name w:val="Intense Reference"/>
    <w:basedOn w:val="DefaultParagraphFont"/>
    <w:uiPriority w:val="32"/>
    <w:qFormat/>
    <w:rsid w:val="00F955CE"/>
    <w:rPr>
      <w:b/>
      <w:bCs/>
      <w:smallCaps/>
      <w:color w:val="0F4761" w:themeColor="accent1" w:themeShade="BF"/>
      <w:spacing w:val="5"/>
    </w:rPr>
  </w:style>
  <w:style w:type="paragraph" w:styleId="NormalWeb">
    <w:name w:val="Normal (Web)"/>
    <w:basedOn w:val="Normal"/>
    <w:uiPriority w:val="99"/>
    <w:unhideWhenUsed/>
    <w:rsid w:val="00F955C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955CE"/>
    <w:rPr>
      <w:i/>
      <w:iCs/>
    </w:rPr>
  </w:style>
  <w:style w:type="character" w:styleId="Hyperlink">
    <w:name w:val="Hyperlink"/>
    <w:basedOn w:val="DefaultParagraphFont"/>
    <w:uiPriority w:val="99"/>
    <w:unhideWhenUsed/>
    <w:rsid w:val="00F955CE"/>
    <w:rPr>
      <w:color w:val="467886" w:themeColor="hyperlink"/>
      <w:u w:val="single"/>
    </w:rPr>
  </w:style>
  <w:style w:type="character" w:styleId="UnresolvedMention">
    <w:name w:val="Unresolved Mention"/>
    <w:basedOn w:val="DefaultParagraphFont"/>
    <w:uiPriority w:val="99"/>
    <w:semiHidden/>
    <w:unhideWhenUsed/>
    <w:rsid w:val="00F95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tonscp.org.uk/wp-content/uploads/2022/11/MSCP-Anti-Bullying-best-practice-toolkit-JULY-2022-Final-1.pdf"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anti-bullyingalliance.org.uk/primary-school-resources"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ntallyhealthyschools.org.uk/media/1901/anti-bullying-toolkit.pdf" TargetMode="External"/><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64DB7E3CB83C488A285FA2120CAA91" ma:contentTypeVersion="4" ma:contentTypeDescription="Create a new document." ma:contentTypeScope="" ma:versionID="feb37842ef5c7859ea8afb5965ca9bec">
  <xsd:schema xmlns:xsd="http://www.w3.org/2001/XMLSchema" xmlns:xs="http://www.w3.org/2001/XMLSchema" xmlns:p="http://schemas.microsoft.com/office/2006/metadata/properties" xmlns:ns2="cd6c011a-c316-4af8-8e0d-3577c026ec59" targetNamespace="http://schemas.microsoft.com/office/2006/metadata/properties" ma:root="true" ma:fieldsID="ace912ecb4685a54a8c20657baa582fb" ns2:_="">
    <xsd:import namespace="cd6c011a-c316-4af8-8e0d-3577c026ec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c011a-c316-4af8-8e0d-3577c026ec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B0013A-3750-40FF-90C5-31C5B7D7BE45}"/>
</file>

<file path=customXml/itemProps2.xml><?xml version="1.0" encoding="utf-8"?>
<ds:datastoreItem xmlns:ds="http://schemas.openxmlformats.org/officeDocument/2006/customXml" ds:itemID="{2BBA2782-9EF8-47D3-B6C5-3845E8972AD0}"/>
</file>

<file path=customXml/itemProps3.xml><?xml version="1.0" encoding="utf-8"?>
<ds:datastoreItem xmlns:ds="http://schemas.openxmlformats.org/officeDocument/2006/customXml" ds:itemID="{BCBC4CEB-BB9A-4ABB-B84F-F21D15E0ADED}"/>
</file>

<file path=docProps/app.xml><?xml version="1.0" encoding="utf-8"?>
<Properties xmlns="http://schemas.openxmlformats.org/officeDocument/2006/extended-properties" xmlns:vt="http://schemas.openxmlformats.org/officeDocument/2006/docPropsVTypes">
  <Template>Normal</Template>
  <TotalTime>20</TotalTime>
  <Pages>3</Pages>
  <Words>624</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Pinner</dc:creator>
  <cp:keywords/>
  <dc:description/>
  <cp:lastModifiedBy>Faye Pinner</cp:lastModifiedBy>
  <cp:revision>10</cp:revision>
  <dcterms:created xsi:type="dcterms:W3CDTF">2025-10-23T11:00:00Z</dcterms:created>
  <dcterms:modified xsi:type="dcterms:W3CDTF">2025-10-28T11:00:00Z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0x0101004064DB7E3CB83C488A285FA2120CAA91</vt:lpwstr>
  </property>
</Properties>
</file>