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4640A" w14:textId="6B993BCB" w:rsidR="00525407" w:rsidRPr="00407A1F" w:rsidRDefault="00525407" w:rsidP="00525407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</w:t>
      </w:r>
      <w:r w:rsidR="005F33FA">
        <w:rPr>
          <w:rFonts w:ascii="Twinkl" w:hAnsi="Twinkl" w:cs="Arial"/>
          <w:u w:val="single"/>
        </w:rPr>
        <w:t>s</w:t>
      </w:r>
    </w:p>
    <w:p w14:paraId="445E9352" w14:textId="02E8567B" w:rsidR="00525407" w:rsidRDefault="00DF6DF8" w:rsidP="00525407">
      <w:pPr>
        <w:jc w:val="center"/>
        <w:rPr>
          <w:rFonts w:ascii="Twinkl" w:hAnsi="Twinkl" w:cs="Arial"/>
          <w:u w:val="single"/>
        </w:rPr>
      </w:pPr>
      <w:r>
        <w:rPr>
          <w:rFonts w:ascii="Twinkl" w:hAnsi="Twinkl" w:cs="Arial"/>
          <w:u w:val="single"/>
        </w:rPr>
        <w:t>Term 5</w:t>
      </w:r>
      <w:r w:rsidR="008A0E74">
        <w:rPr>
          <w:rFonts w:ascii="Twinkl" w:hAnsi="Twinkl" w:cs="Arial"/>
          <w:u w:val="single"/>
        </w:rPr>
        <w:t xml:space="preserve"> 20</w:t>
      </w:r>
      <w:r w:rsidR="005F33FA">
        <w:rPr>
          <w:rFonts w:ascii="Twinkl" w:hAnsi="Twinkl" w:cs="Arial"/>
          <w:u w:val="single"/>
        </w:rPr>
        <w:t>2</w:t>
      </w:r>
      <w:r w:rsidR="009E5E4B">
        <w:rPr>
          <w:rFonts w:ascii="Twinkl" w:hAnsi="Twinkl" w:cs="Arial"/>
          <w:u w:val="single"/>
        </w:rPr>
        <w:t>4</w:t>
      </w:r>
    </w:p>
    <w:p w14:paraId="0F69670F" w14:textId="77777777" w:rsidR="005F33FA" w:rsidRPr="00077F9C" w:rsidRDefault="005F33FA" w:rsidP="00525407">
      <w:pPr>
        <w:jc w:val="center"/>
        <w:rPr>
          <w:rFonts w:ascii="Twinkl" w:hAnsi="Twinkl" w:cs="Arial"/>
          <w:u w:val="single"/>
        </w:rPr>
      </w:pPr>
    </w:p>
    <w:p w14:paraId="5E85BA09" w14:textId="4F51DAAD" w:rsidR="00525407" w:rsidRDefault="00525407" w:rsidP="00525407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 w:rsidRPr="00407A1F">
        <w:rPr>
          <w:rFonts w:ascii="Twinkl" w:hAnsi="Twinkl" w:cs="Arial"/>
          <w:szCs w:val="22"/>
        </w:rPr>
        <w:t xml:space="preserve">Each week, the rule will be introduced on a Monday, consolidated on a </w:t>
      </w:r>
      <w:proofErr w:type="gramStart"/>
      <w:r w:rsidRPr="00407A1F">
        <w:rPr>
          <w:rFonts w:ascii="Twinkl" w:hAnsi="Twinkl" w:cs="Arial"/>
          <w:szCs w:val="22"/>
        </w:rPr>
        <w:t>Wednesday</w:t>
      </w:r>
      <w:proofErr w:type="gramEnd"/>
      <w:r w:rsidRPr="00407A1F">
        <w:rPr>
          <w:rFonts w:ascii="Twinkl" w:hAnsi="Twinkl" w:cs="Arial"/>
          <w:szCs w:val="22"/>
        </w:rPr>
        <w:t xml:space="preserve"> and tested on a Friday.</w:t>
      </w:r>
      <w:r>
        <w:rPr>
          <w:rFonts w:ascii="Twinkl" w:hAnsi="Twinkl" w:cs="Arial"/>
          <w:szCs w:val="22"/>
        </w:rPr>
        <w:t xml:space="preserve"> For each rule, two lists have been provided with List B being more challenging than List A. Your child can choose each week which list to learn but should only learn List B if they are confident with all the spellings in List A. </w:t>
      </w:r>
      <w:r w:rsidR="00E220B1">
        <w:rPr>
          <w:rFonts w:ascii="Twinkl" w:hAnsi="Twinkl" w:cs="Arial"/>
          <w:szCs w:val="22"/>
        </w:rPr>
        <w:t>T</w:t>
      </w:r>
      <w:r>
        <w:rPr>
          <w:rFonts w:ascii="Twinkl" w:hAnsi="Twinkl" w:cs="Arial"/>
          <w:szCs w:val="22"/>
        </w:rPr>
        <w:t xml:space="preserve">here are also lists of words which do not fit a rule (known as </w:t>
      </w:r>
      <w:r w:rsidRPr="00943EC7">
        <w:rPr>
          <w:rFonts w:ascii="Twinkl" w:hAnsi="Twinkl" w:cs="Arial"/>
          <w:i/>
          <w:szCs w:val="22"/>
        </w:rPr>
        <w:t>common exception words</w:t>
      </w:r>
      <w:r>
        <w:rPr>
          <w:rFonts w:ascii="Twinkl" w:hAnsi="Twinkl" w:cs="Arial"/>
          <w:szCs w:val="22"/>
        </w:rPr>
        <w:t>) and each week both lists will contain a couple of these for your child to learn/revise.</w:t>
      </w:r>
    </w:p>
    <w:p w14:paraId="74AAD66E" w14:textId="77777777" w:rsidR="00FE717D" w:rsidRPr="00407A1F" w:rsidRDefault="00FE717D" w:rsidP="00525407">
      <w:pPr>
        <w:tabs>
          <w:tab w:val="left" w:pos="5670"/>
        </w:tabs>
        <w:ind w:left="170"/>
        <w:rPr>
          <w:rFonts w:ascii="Twinkl" w:hAnsi="Twinkl" w:cs="Arial"/>
          <w:szCs w:val="22"/>
        </w:rPr>
      </w:pP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413"/>
        <w:gridCol w:w="9"/>
        <w:gridCol w:w="2665"/>
        <w:gridCol w:w="2389"/>
      </w:tblGrid>
      <w:tr w:rsidR="00AF6832" w:rsidRPr="00065002" w14:paraId="765E012A" w14:textId="77777777" w:rsidTr="00AF6832">
        <w:trPr>
          <w:trHeight w:val="295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B3ED033" w14:textId="77777777" w:rsidR="00525407" w:rsidRPr="00065002" w:rsidRDefault="00525407" w:rsidP="005974FD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442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43C601B4" w14:textId="77777777" w:rsidR="00525407" w:rsidRPr="00065002" w:rsidRDefault="00525407" w:rsidP="005974FD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66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E3C33AE" w14:textId="77777777" w:rsidR="00525407" w:rsidRPr="00065002" w:rsidRDefault="00525407" w:rsidP="005974FD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A</w:t>
            </w:r>
          </w:p>
        </w:tc>
        <w:tc>
          <w:tcPr>
            <w:tcW w:w="238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6975329" w14:textId="77777777" w:rsidR="00525407" w:rsidRPr="00065002" w:rsidRDefault="00525407" w:rsidP="005974FD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B</w:t>
            </w:r>
          </w:p>
        </w:tc>
      </w:tr>
      <w:tr w:rsidR="00C53FB0" w:rsidRPr="00065002" w14:paraId="40C1EBB3" w14:textId="77777777" w:rsidTr="00AF6832">
        <w:trPr>
          <w:trHeight w:val="2283"/>
        </w:trPr>
        <w:tc>
          <w:tcPr>
            <w:tcW w:w="1101" w:type="dxa"/>
            <w:tcBorders>
              <w:left w:val="single" w:sz="12" w:space="0" w:color="auto"/>
              <w:right w:val="single" w:sz="12" w:space="0" w:color="auto"/>
            </w:tcBorders>
          </w:tcPr>
          <w:p w14:paraId="758131F7" w14:textId="77777777" w:rsidR="00C53FB0" w:rsidRDefault="00C53FB0" w:rsidP="00C53FB0">
            <w:pPr>
              <w:jc w:val="center"/>
              <w:rPr>
                <w:rFonts w:ascii="Twinkl" w:hAnsi="Twinkl"/>
                <w:szCs w:val="22"/>
              </w:rPr>
            </w:pPr>
          </w:p>
          <w:p w14:paraId="1B983081" w14:textId="77777777" w:rsidR="00C53FB0" w:rsidRDefault="00C53FB0" w:rsidP="00C53FB0">
            <w:pPr>
              <w:jc w:val="center"/>
              <w:rPr>
                <w:rFonts w:ascii="Twinkl" w:hAnsi="Twinkl"/>
                <w:szCs w:val="22"/>
              </w:rPr>
            </w:pPr>
          </w:p>
          <w:p w14:paraId="23553AD1" w14:textId="77777777" w:rsidR="00C53FB0" w:rsidRDefault="00C53FB0" w:rsidP="00C53FB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1</w:t>
            </w:r>
          </w:p>
          <w:p w14:paraId="3DB04B28" w14:textId="56E57A6F" w:rsidR="00C53FB0" w:rsidRPr="00065002" w:rsidRDefault="00C53FB0" w:rsidP="00C53FB0">
            <w:pPr>
              <w:jc w:val="center"/>
              <w:rPr>
                <w:rFonts w:ascii="Twinkl" w:hAnsi="Twinkl"/>
                <w:szCs w:val="22"/>
              </w:rPr>
            </w:pPr>
            <w:r w:rsidRPr="00C53FB0">
              <w:rPr>
                <w:rFonts w:ascii="Twinkl" w:hAnsi="Twinkl"/>
                <w:sz w:val="20"/>
                <w:szCs w:val="18"/>
              </w:rPr>
              <w:t>(beg.1</w:t>
            </w:r>
            <w:r w:rsidR="009E5E4B">
              <w:rPr>
                <w:rFonts w:ascii="Twinkl" w:hAnsi="Twinkl"/>
                <w:sz w:val="20"/>
                <w:szCs w:val="18"/>
              </w:rPr>
              <w:t>5</w:t>
            </w:r>
            <w:r w:rsidRPr="00C53FB0">
              <w:rPr>
                <w:rFonts w:ascii="Twinkl" w:hAnsi="Twinkl"/>
                <w:sz w:val="20"/>
                <w:szCs w:val="18"/>
              </w:rPr>
              <w:t>/4/2</w:t>
            </w:r>
            <w:r w:rsidR="009E5E4B">
              <w:rPr>
                <w:rFonts w:ascii="Twinkl" w:hAnsi="Twinkl"/>
                <w:sz w:val="20"/>
                <w:szCs w:val="18"/>
              </w:rPr>
              <w:t>4</w:t>
            </w:r>
            <w:r w:rsidRPr="00C53FB0">
              <w:rPr>
                <w:rFonts w:ascii="Twinkl" w:hAnsi="Twinkl"/>
                <w:sz w:val="20"/>
                <w:szCs w:val="18"/>
              </w:rPr>
              <w:t>)</w:t>
            </w:r>
          </w:p>
        </w:tc>
        <w:tc>
          <w:tcPr>
            <w:tcW w:w="442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518E991" w14:textId="77777777" w:rsidR="00C53FB0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b/>
                <w:bCs/>
                <w:color w:val="000000" w:themeColor="text1"/>
                <w:szCs w:val="26"/>
              </w:rPr>
            </w:pPr>
          </w:p>
          <w:p w14:paraId="07C53DB7" w14:textId="77777777" w:rsidR="00C53FB0" w:rsidRPr="00AF6832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color w:val="000000" w:themeColor="text1"/>
              </w:rPr>
            </w:pPr>
            <w:r>
              <w:rPr>
                <w:rFonts w:ascii="Twinkl" w:hAnsi="Twinkl" w:cs="Times"/>
                <w:b/>
                <w:bCs/>
                <w:color w:val="000000" w:themeColor="text1"/>
                <w:szCs w:val="26"/>
              </w:rPr>
              <w:t>Silent letters</w:t>
            </w:r>
          </w:p>
          <w:p w14:paraId="34DD4762" w14:textId="77777777" w:rsidR="00C53FB0" w:rsidRDefault="00C53FB0" w:rsidP="00C53FB0">
            <w:pPr>
              <w:pStyle w:val="Default"/>
              <w:jc w:val="center"/>
              <w:rPr>
                <w:rFonts w:ascii="Twinkl" w:hAnsi="Twinkl"/>
                <w:color w:val="000000" w:themeColor="text1"/>
                <w:lang w:eastAsia="en-US"/>
              </w:rPr>
            </w:pPr>
          </w:p>
          <w:p w14:paraId="2F401892" w14:textId="28085365" w:rsidR="00C53FB0" w:rsidRPr="00AF6832" w:rsidRDefault="00C53FB0" w:rsidP="00C53FB0">
            <w:pPr>
              <w:pStyle w:val="Default"/>
              <w:jc w:val="center"/>
              <w:rPr>
                <w:rFonts w:ascii="Twinkl" w:hAnsi="Twinkl"/>
                <w:b/>
                <w:color w:val="000000" w:themeColor="text1"/>
                <w:szCs w:val="23"/>
              </w:rPr>
            </w:pPr>
            <w:r w:rsidRPr="00525407">
              <w:rPr>
                <w:rFonts w:ascii="Twinkl" w:hAnsi="Twinkl"/>
              </w:rPr>
              <w:t xml:space="preserve">Some letters which are no longer sounded used to be sounded hundreds of years ago: e.g. in knight, there was a /k/ sound before the /n/, and the </w:t>
            </w:r>
            <w:proofErr w:type="spellStart"/>
            <w:r w:rsidRPr="00525407">
              <w:rPr>
                <w:rFonts w:ascii="Twinkl" w:hAnsi="Twinkl"/>
              </w:rPr>
              <w:t>gh</w:t>
            </w:r>
            <w:proofErr w:type="spellEnd"/>
            <w:r w:rsidRPr="00525407">
              <w:rPr>
                <w:rFonts w:ascii="Twinkl" w:hAnsi="Twinkl"/>
              </w:rPr>
              <w:t xml:space="preserve"> used to represent the sound that ‘</w:t>
            </w:r>
            <w:proofErr w:type="spellStart"/>
            <w:r w:rsidRPr="00525407">
              <w:rPr>
                <w:rFonts w:ascii="Twinkl" w:hAnsi="Twinkl"/>
              </w:rPr>
              <w:t>ch</w:t>
            </w:r>
            <w:proofErr w:type="spellEnd"/>
            <w:r w:rsidRPr="00525407">
              <w:rPr>
                <w:rFonts w:ascii="Twinkl" w:hAnsi="Twinkl"/>
              </w:rPr>
              <w:t>’ now represents in the Scottish word loch.</w:t>
            </w:r>
          </w:p>
        </w:tc>
        <w:tc>
          <w:tcPr>
            <w:tcW w:w="2665" w:type="dxa"/>
            <w:tcBorders>
              <w:left w:val="single" w:sz="12" w:space="0" w:color="auto"/>
              <w:right w:val="single" w:sz="12" w:space="0" w:color="auto"/>
            </w:tcBorders>
          </w:tcPr>
          <w:p w14:paraId="62740688" w14:textId="77777777" w:rsidR="00C53FB0" w:rsidRDefault="00C53FB0" w:rsidP="00C53FB0">
            <w:pPr>
              <w:jc w:val="center"/>
              <w:rPr>
                <w:rFonts w:ascii="Twinkl" w:hAnsi="Twinkl"/>
              </w:rPr>
            </w:pPr>
            <w:r w:rsidRPr="00F40361">
              <w:rPr>
                <w:rFonts w:ascii="Twinkl" w:hAnsi="Twinkl"/>
              </w:rPr>
              <w:t xml:space="preserve">thumb </w:t>
            </w:r>
            <w:r w:rsidRPr="00F40361">
              <w:rPr>
                <w:rFonts w:ascii="Twinkl" w:hAnsi="Twinkl"/>
              </w:rPr>
              <w:br/>
              <w:t xml:space="preserve">subtle </w:t>
            </w:r>
            <w:r w:rsidRPr="00F40361">
              <w:rPr>
                <w:rFonts w:ascii="Twinkl" w:hAnsi="Twinkl"/>
              </w:rPr>
              <w:br/>
              <w:t xml:space="preserve">debt </w:t>
            </w:r>
            <w:r w:rsidRPr="00F40361">
              <w:rPr>
                <w:rFonts w:ascii="Twinkl" w:hAnsi="Twinkl"/>
              </w:rPr>
              <w:br/>
              <w:t xml:space="preserve">autumn </w:t>
            </w:r>
            <w:r w:rsidRPr="00F40361">
              <w:rPr>
                <w:rFonts w:ascii="Twinkl" w:hAnsi="Twinkl"/>
              </w:rPr>
              <w:br/>
              <w:t xml:space="preserve">column </w:t>
            </w:r>
            <w:r w:rsidRPr="00F40361">
              <w:rPr>
                <w:rFonts w:ascii="Twinkl" w:hAnsi="Twinkl"/>
              </w:rPr>
              <w:br/>
              <w:t xml:space="preserve">castle </w:t>
            </w:r>
            <w:r w:rsidRPr="00F40361">
              <w:rPr>
                <w:rFonts w:ascii="Twinkl" w:hAnsi="Twinkl"/>
              </w:rPr>
              <w:br/>
              <w:t xml:space="preserve">listen </w:t>
            </w:r>
            <w:r w:rsidRPr="00F40361">
              <w:rPr>
                <w:rFonts w:ascii="Twinkl" w:hAnsi="Twinkl"/>
              </w:rPr>
              <w:br/>
            </w:r>
            <w:proofErr w:type="gramStart"/>
            <w:r w:rsidRPr="00F40361">
              <w:rPr>
                <w:rFonts w:ascii="Twinkl" w:hAnsi="Twinkl"/>
              </w:rPr>
              <w:t>mortgage</w:t>
            </w:r>
            <w:proofErr w:type="gramEnd"/>
          </w:p>
          <w:p w14:paraId="182B7C21" w14:textId="77777777" w:rsidR="00C53FB0" w:rsidRDefault="00C53FB0" w:rsidP="00C53FB0">
            <w:pPr>
              <w:jc w:val="center"/>
              <w:rPr>
                <w:rFonts w:ascii="Twinkl" w:hAnsi="Twinkl"/>
              </w:rPr>
            </w:pPr>
          </w:p>
          <w:p w14:paraId="48FB671D" w14:textId="5745C6F8" w:rsidR="00C53FB0" w:rsidRPr="00296FE6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color w:val="060606"/>
                <w:szCs w:val="26"/>
              </w:rPr>
            </w:pPr>
            <w:r w:rsidRPr="00F40361">
              <w:rPr>
                <w:rFonts w:ascii="Twinkl" w:eastAsia="Times New Roman" w:hAnsi="Twinkl"/>
                <w:b/>
                <w:i/>
              </w:rPr>
              <w:t xml:space="preserve">physical </w:t>
            </w:r>
            <w:r w:rsidRPr="00F40361">
              <w:rPr>
                <w:rFonts w:ascii="Twinkl" w:eastAsia="Times New Roman" w:hAnsi="Twinkl"/>
                <w:b/>
                <w:i/>
              </w:rPr>
              <w:br/>
              <w:t>prejudice</w:t>
            </w:r>
          </w:p>
        </w:tc>
        <w:tc>
          <w:tcPr>
            <w:tcW w:w="2389" w:type="dxa"/>
            <w:tcBorders>
              <w:left w:val="single" w:sz="12" w:space="0" w:color="auto"/>
              <w:right w:val="single" w:sz="12" w:space="0" w:color="auto"/>
            </w:tcBorders>
          </w:tcPr>
          <w:p w14:paraId="2AEEEECA" w14:textId="77777777" w:rsidR="00C53FB0" w:rsidRPr="00F40361" w:rsidRDefault="00C53FB0" w:rsidP="00C53FB0">
            <w:pPr>
              <w:jc w:val="center"/>
              <w:rPr>
                <w:rFonts w:ascii="Twinkl" w:eastAsia="Times New Roman" w:hAnsi="Twinkl"/>
              </w:rPr>
            </w:pPr>
            <w:r w:rsidRPr="00F40361">
              <w:rPr>
                <w:rFonts w:ascii="Twinkl" w:eastAsia="Times New Roman" w:hAnsi="Twinkl"/>
              </w:rPr>
              <w:t xml:space="preserve">knight </w:t>
            </w:r>
            <w:r w:rsidRPr="00F40361">
              <w:rPr>
                <w:rFonts w:ascii="Twinkl" w:eastAsia="Times New Roman" w:hAnsi="Twinkl"/>
              </w:rPr>
              <w:br/>
              <w:t xml:space="preserve">kneel </w:t>
            </w:r>
            <w:r w:rsidRPr="00F40361">
              <w:rPr>
                <w:rFonts w:ascii="Twinkl" w:eastAsia="Times New Roman" w:hAnsi="Twinkl"/>
              </w:rPr>
              <w:br/>
              <w:t xml:space="preserve">knuckle </w:t>
            </w:r>
            <w:r w:rsidRPr="00F40361">
              <w:rPr>
                <w:rFonts w:ascii="Twinkl" w:eastAsia="Times New Roman" w:hAnsi="Twinkl"/>
              </w:rPr>
              <w:br/>
              <w:t>wreckage</w:t>
            </w:r>
            <w:r w:rsidRPr="00F40361">
              <w:rPr>
                <w:rFonts w:ascii="Twinkl" w:eastAsia="Times New Roman" w:hAnsi="Twinkl"/>
              </w:rPr>
              <w:br/>
              <w:t xml:space="preserve">wrinkle </w:t>
            </w:r>
            <w:r w:rsidRPr="00F40361">
              <w:rPr>
                <w:rFonts w:ascii="Twinkl" w:eastAsia="Times New Roman" w:hAnsi="Twinkl"/>
              </w:rPr>
              <w:br/>
            </w:r>
            <w:proofErr w:type="gramStart"/>
            <w:r w:rsidRPr="00F40361">
              <w:rPr>
                <w:rFonts w:ascii="Twinkl" w:eastAsia="Times New Roman" w:hAnsi="Twinkl"/>
              </w:rPr>
              <w:t>answer</w:t>
            </w:r>
            <w:proofErr w:type="gramEnd"/>
          </w:p>
          <w:p w14:paraId="2B4B74EE" w14:textId="77777777" w:rsidR="00C53FB0" w:rsidRPr="00F40361" w:rsidRDefault="00C53FB0" w:rsidP="00C53FB0">
            <w:pPr>
              <w:jc w:val="center"/>
              <w:rPr>
                <w:rFonts w:ascii="Twinkl" w:eastAsia="Times New Roman" w:hAnsi="Twinkl"/>
              </w:rPr>
            </w:pPr>
            <w:r w:rsidRPr="00F40361">
              <w:rPr>
                <w:rFonts w:ascii="Twinkl" w:eastAsia="Times New Roman" w:hAnsi="Twinkl"/>
              </w:rPr>
              <w:t>scissors</w:t>
            </w:r>
          </w:p>
          <w:p w14:paraId="08D1951F" w14:textId="77777777" w:rsidR="00C53FB0" w:rsidRPr="00F40361" w:rsidRDefault="00C53FB0" w:rsidP="00C53FB0">
            <w:pPr>
              <w:jc w:val="center"/>
              <w:rPr>
                <w:rFonts w:ascii="Twinkl" w:eastAsia="Times New Roman" w:hAnsi="Twinkl"/>
              </w:rPr>
            </w:pPr>
            <w:r w:rsidRPr="00F40361">
              <w:rPr>
                <w:rFonts w:ascii="Twinkl" w:eastAsia="Times New Roman" w:hAnsi="Twinkl"/>
              </w:rPr>
              <w:t>resign</w:t>
            </w:r>
          </w:p>
          <w:p w14:paraId="6B5284C0" w14:textId="77777777" w:rsidR="00C53FB0" w:rsidRDefault="00C53FB0" w:rsidP="00C53FB0">
            <w:pPr>
              <w:jc w:val="center"/>
              <w:rPr>
                <w:rFonts w:ascii="Twinkl" w:hAnsi="Twinkl"/>
                <w:i/>
                <w:szCs w:val="22"/>
              </w:rPr>
            </w:pPr>
          </w:p>
          <w:p w14:paraId="6FAFA7B6" w14:textId="57BBA652" w:rsidR="00C53FB0" w:rsidRPr="00296FE6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color w:val="060606"/>
                <w:szCs w:val="26"/>
              </w:rPr>
            </w:pPr>
            <w:r w:rsidRPr="00F40361">
              <w:rPr>
                <w:rFonts w:ascii="Twinkl" w:eastAsia="Times New Roman" w:hAnsi="Twinkl"/>
                <w:b/>
                <w:i/>
              </w:rPr>
              <w:t xml:space="preserve">physical </w:t>
            </w:r>
            <w:r w:rsidRPr="00F40361">
              <w:rPr>
                <w:rFonts w:ascii="Twinkl" w:eastAsia="Times New Roman" w:hAnsi="Twinkl"/>
                <w:b/>
                <w:i/>
              </w:rPr>
              <w:br/>
              <w:t>prejudice</w:t>
            </w:r>
          </w:p>
        </w:tc>
      </w:tr>
      <w:tr w:rsidR="00C53FB0" w:rsidRPr="00065002" w14:paraId="3BABFFEF" w14:textId="77777777" w:rsidTr="00AF6832">
        <w:trPr>
          <w:trHeight w:val="2283"/>
        </w:trPr>
        <w:tc>
          <w:tcPr>
            <w:tcW w:w="1101" w:type="dxa"/>
            <w:tcBorders>
              <w:left w:val="single" w:sz="12" w:space="0" w:color="auto"/>
              <w:right w:val="single" w:sz="12" w:space="0" w:color="auto"/>
            </w:tcBorders>
          </w:tcPr>
          <w:p w14:paraId="36897280" w14:textId="098797B1" w:rsidR="00C53FB0" w:rsidRPr="00065002" w:rsidRDefault="00C53FB0" w:rsidP="00C53FB0">
            <w:pPr>
              <w:rPr>
                <w:rFonts w:ascii="Twinkl" w:hAnsi="Twinkl"/>
                <w:szCs w:val="22"/>
              </w:rPr>
            </w:pPr>
          </w:p>
          <w:p w14:paraId="51FA5D35" w14:textId="77777777" w:rsidR="00C53FB0" w:rsidRPr="00065002" w:rsidRDefault="00C53FB0" w:rsidP="00C53FB0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2</w:t>
            </w:r>
          </w:p>
          <w:p w14:paraId="0CD6A9C0" w14:textId="3A3FA19A" w:rsidR="00C53FB0" w:rsidRPr="00065002" w:rsidRDefault="00C53FB0" w:rsidP="00C53FB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(beg. 2</w:t>
            </w:r>
            <w:r w:rsidR="009E5E4B">
              <w:rPr>
                <w:rFonts w:ascii="Twinkl" w:hAnsi="Twinkl"/>
                <w:sz w:val="20"/>
                <w:szCs w:val="22"/>
              </w:rPr>
              <w:t>2</w:t>
            </w:r>
            <w:r>
              <w:rPr>
                <w:rFonts w:ascii="Twinkl" w:hAnsi="Twinkl"/>
                <w:sz w:val="20"/>
                <w:szCs w:val="22"/>
              </w:rPr>
              <w:t>/4/2</w:t>
            </w:r>
            <w:r w:rsidR="009E5E4B">
              <w:rPr>
                <w:rFonts w:ascii="Twinkl" w:hAnsi="Twinkl"/>
                <w:sz w:val="20"/>
                <w:szCs w:val="22"/>
              </w:rPr>
              <w:t>4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442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A460582" w14:textId="77777777" w:rsidR="00C53FB0" w:rsidRPr="00AF6832" w:rsidRDefault="00C53FB0" w:rsidP="00C53FB0">
            <w:pPr>
              <w:pStyle w:val="Default"/>
              <w:jc w:val="center"/>
              <w:rPr>
                <w:rFonts w:ascii="Twinkl" w:hAnsi="Twinkl"/>
                <w:b/>
                <w:color w:val="000000" w:themeColor="text1"/>
                <w:szCs w:val="23"/>
              </w:rPr>
            </w:pPr>
          </w:p>
          <w:p w14:paraId="6F09EB60" w14:textId="77777777" w:rsidR="00C53FB0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b/>
                <w:bCs/>
                <w:color w:val="000000" w:themeColor="text1"/>
                <w:szCs w:val="26"/>
              </w:rPr>
            </w:pPr>
          </w:p>
          <w:p w14:paraId="3AECE757" w14:textId="536825D7" w:rsidR="00C53FB0" w:rsidRPr="00AF6832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color w:val="000000" w:themeColor="text1"/>
              </w:rPr>
            </w:pPr>
            <w:r w:rsidRPr="00AF6832">
              <w:rPr>
                <w:rFonts w:ascii="Twinkl" w:hAnsi="Twinkl" w:cs="Times"/>
                <w:b/>
                <w:bCs/>
                <w:color w:val="000000" w:themeColor="text1"/>
                <w:szCs w:val="26"/>
              </w:rPr>
              <w:t>Words that can be nouns and verbs</w:t>
            </w:r>
          </w:p>
          <w:p w14:paraId="5AA859CA" w14:textId="77777777" w:rsidR="00C53FB0" w:rsidRDefault="00C53FB0" w:rsidP="00C53FB0">
            <w:pPr>
              <w:pStyle w:val="Default"/>
              <w:jc w:val="center"/>
              <w:rPr>
                <w:rFonts w:ascii="Twinkl" w:hAnsi="Twinkl"/>
                <w:b/>
                <w:color w:val="000000" w:themeColor="text1"/>
                <w:szCs w:val="23"/>
              </w:rPr>
            </w:pPr>
          </w:p>
          <w:p w14:paraId="223AE904" w14:textId="391D80D3" w:rsidR="00C53FB0" w:rsidRPr="002A0646" w:rsidRDefault="00C53FB0" w:rsidP="00C53FB0">
            <w:pPr>
              <w:pStyle w:val="Default"/>
              <w:jc w:val="center"/>
              <w:rPr>
                <w:rFonts w:ascii="Twinkl" w:hAnsi="Twinkl"/>
                <w:color w:val="000000" w:themeColor="text1"/>
                <w:szCs w:val="23"/>
              </w:rPr>
            </w:pPr>
            <w:r>
              <w:rPr>
                <w:rFonts w:ascii="Twinkl" w:hAnsi="Twinkl"/>
                <w:color w:val="000000" w:themeColor="text1"/>
                <w:szCs w:val="23"/>
              </w:rPr>
              <w:t>These words can be used as either nouns or verbs. Throughout the week, we will be looking at how to change each word from a noun to a verb.</w:t>
            </w:r>
            <w:r>
              <w:rPr>
                <w:rFonts w:ascii="Twinkl" w:hAnsi="Twinkl"/>
                <w:color w:val="000000" w:themeColor="text1"/>
                <w:szCs w:val="23"/>
              </w:rPr>
              <w:br/>
              <w:t>(Hint: For a verb, put ‘to’ in front of the word – ‘point’ = ‘to point’. Verb = I would like you to point at the tree.)</w:t>
            </w:r>
          </w:p>
        </w:tc>
        <w:tc>
          <w:tcPr>
            <w:tcW w:w="2665" w:type="dxa"/>
            <w:tcBorders>
              <w:left w:val="single" w:sz="12" w:space="0" w:color="auto"/>
              <w:right w:val="single" w:sz="12" w:space="0" w:color="auto"/>
            </w:tcBorders>
          </w:tcPr>
          <w:p w14:paraId="4D231D6E" w14:textId="77777777" w:rsidR="00C53FB0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color w:val="060606"/>
                <w:szCs w:val="26"/>
              </w:rPr>
            </w:pPr>
            <w:r w:rsidRPr="00296FE6">
              <w:rPr>
                <w:rFonts w:ascii="Twinkl" w:hAnsi="Twinkl" w:cs="Times"/>
                <w:color w:val="060606"/>
                <w:szCs w:val="26"/>
              </w:rPr>
              <w:t xml:space="preserve">charge 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>object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>reason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 xml:space="preserve">silence 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 xml:space="preserve">support 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 xml:space="preserve">transport 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 xml:space="preserve">surprise 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>scratch</w:t>
            </w:r>
          </w:p>
          <w:p w14:paraId="04617C11" w14:textId="77777777" w:rsidR="00C53FB0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color w:val="060606"/>
                <w:szCs w:val="26"/>
              </w:rPr>
            </w:pPr>
          </w:p>
          <w:p w14:paraId="490A161E" w14:textId="4ABC47C5" w:rsidR="00C53FB0" w:rsidRPr="00F40361" w:rsidRDefault="00C53FB0" w:rsidP="00C53FB0">
            <w:pPr>
              <w:jc w:val="center"/>
              <w:rPr>
                <w:rFonts w:ascii="Twinkl" w:eastAsia="Times New Roman" w:hAnsi="Twinkl"/>
                <w:b/>
                <w:i/>
              </w:rPr>
            </w:pPr>
            <w:r w:rsidRPr="00F40361">
              <w:rPr>
                <w:rFonts w:ascii="Twinkl" w:eastAsia="Times New Roman" w:hAnsi="Twinkl"/>
                <w:b/>
                <w:i/>
              </w:rPr>
              <w:t xml:space="preserve">occur </w:t>
            </w:r>
            <w:r w:rsidRPr="00F40361">
              <w:rPr>
                <w:rFonts w:ascii="Twinkl" w:eastAsia="Times New Roman" w:hAnsi="Twinkl"/>
                <w:b/>
                <w:i/>
              </w:rPr>
              <w:br/>
              <w:t>opportunity</w:t>
            </w:r>
          </w:p>
        </w:tc>
        <w:tc>
          <w:tcPr>
            <w:tcW w:w="2389" w:type="dxa"/>
            <w:tcBorders>
              <w:left w:val="single" w:sz="12" w:space="0" w:color="auto"/>
              <w:right w:val="single" w:sz="12" w:space="0" w:color="auto"/>
            </w:tcBorders>
          </w:tcPr>
          <w:p w14:paraId="43B0E214" w14:textId="77777777" w:rsidR="00C53FB0" w:rsidRPr="00296FE6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sz w:val="22"/>
              </w:rPr>
            </w:pPr>
            <w:r w:rsidRPr="00296FE6">
              <w:rPr>
                <w:rFonts w:ascii="Twinkl" w:hAnsi="Twinkl" w:cs="Times"/>
                <w:color w:val="060606"/>
                <w:szCs w:val="26"/>
              </w:rPr>
              <w:t xml:space="preserve">challenge 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 xml:space="preserve">protest 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>broadcast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 xml:space="preserve"> benefit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 xml:space="preserve">function 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 xml:space="preserve">influence 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 xml:space="preserve">interest 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>damage</w:t>
            </w:r>
          </w:p>
          <w:p w14:paraId="06B2C913" w14:textId="77777777" w:rsidR="00C53FB0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/>
                <w:i/>
                <w:sz w:val="22"/>
                <w:szCs w:val="20"/>
              </w:rPr>
            </w:pPr>
          </w:p>
          <w:p w14:paraId="22FF6AAC" w14:textId="341A1E45" w:rsidR="00C53FB0" w:rsidRPr="00F40361" w:rsidRDefault="00C53FB0" w:rsidP="00C53FB0">
            <w:pPr>
              <w:jc w:val="center"/>
              <w:rPr>
                <w:rFonts w:ascii="Twinkl" w:eastAsia="Times New Roman" w:hAnsi="Twinkl"/>
                <w:b/>
                <w:i/>
              </w:rPr>
            </w:pPr>
            <w:r w:rsidRPr="00F40361">
              <w:rPr>
                <w:rFonts w:ascii="Twinkl" w:eastAsia="Times New Roman" w:hAnsi="Twinkl"/>
                <w:b/>
                <w:i/>
              </w:rPr>
              <w:t xml:space="preserve">occur </w:t>
            </w:r>
            <w:r w:rsidRPr="00F40361">
              <w:rPr>
                <w:rFonts w:ascii="Twinkl" w:eastAsia="Times New Roman" w:hAnsi="Twinkl"/>
                <w:b/>
                <w:i/>
              </w:rPr>
              <w:br/>
              <w:t>opportunity</w:t>
            </w:r>
          </w:p>
        </w:tc>
      </w:tr>
      <w:tr w:rsidR="00C53FB0" w:rsidRPr="00065002" w14:paraId="3D0E6F62" w14:textId="77777777" w:rsidTr="00AF6832">
        <w:trPr>
          <w:trHeight w:val="1840"/>
        </w:trPr>
        <w:tc>
          <w:tcPr>
            <w:tcW w:w="1101" w:type="dxa"/>
            <w:tcBorders>
              <w:left w:val="single" w:sz="12" w:space="0" w:color="auto"/>
              <w:right w:val="single" w:sz="12" w:space="0" w:color="auto"/>
            </w:tcBorders>
          </w:tcPr>
          <w:p w14:paraId="5086372F" w14:textId="77777777" w:rsidR="00C53FB0" w:rsidRPr="00065002" w:rsidRDefault="00C53FB0" w:rsidP="00C53FB0">
            <w:pPr>
              <w:rPr>
                <w:rFonts w:ascii="Twinkl" w:hAnsi="Twinkl"/>
                <w:szCs w:val="22"/>
              </w:rPr>
            </w:pPr>
          </w:p>
          <w:p w14:paraId="47FFEB3A" w14:textId="77777777" w:rsidR="00C53FB0" w:rsidRPr="00065002" w:rsidRDefault="00C53FB0" w:rsidP="00C53FB0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3</w:t>
            </w:r>
          </w:p>
          <w:p w14:paraId="3FEFF227" w14:textId="15F2EB99" w:rsidR="00C53FB0" w:rsidRPr="00065002" w:rsidRDefault="00C53FB0" w:rsidP="00C53FB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 xml:space="preserve">(beg. </w:t>
            </w:r>
            <w:r w:rsidR="009E5E4B">
              <w:rPr>
                <w:rFonts w:ascii="Twinkl" w:hAnsi="Twinkl"/>
                <w:sz w:val="20"/>
                <w:szCs w:val="22"/>
              </w:rPr>
              <w:t>29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9E5E4B">
              <w:rPr>
                <w:rFonts w:ascii="Twinkl" w:hAnsi="Twinkl"/>
                <w:sz w:val="20"/>
                <w:szCs w:val="22"/>
              </w:rPr>
              <w:t>4</w:t>
            </w:r>
            <w:r>
              <w:rPr>
                <w:rFonts w:ascii="Twinkl" w:hAnsi="Twinkl"/>
                <w:sz w:val="20"/>
                <w:szCs w:val="22"/>
              </w:rPr>
              <w:t>/2</w:t>
            </w:r>
            <w:r w:rsidR="009E5E4B">
              <w:rPr>
                <w:rFonts w:ascii="Twinkl" w:hAnsi="Twinkl"/>
                <w:sz w:val="20"/>
                <w:szCs w:val="22"/>
              </w:rPr>
              <w:t>4</w:t>
            </w:r>
            <w:r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442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800DA82" w14:textId="77777777" w:rsidR="00C53FB0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b/>
                <w:bCs/>
                <w:color w:val="000000" w:themeColor="text1"/>
                <w:szCs w:val="26"/>
              </w:rPr>
            </w:pPr>
          </w:p>
          <w:p w14:paraId="4B5424A9" w14:textId="5D808F28" w:rsidR="00C53FB0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b/>
                <w:bCs/>
                <w:color w:val="000000" w:themeColor="text1"/>
                <w:szCs w:val="26"/>
              </w:rPr>
            </w:pPr>
            <w:r w:rsidRPr="00AF6832">
              <w:rPr>
                <w:rFonts w:ascii="Twinkl" w:hAnsi="Twinkl" w:cs="Times"/>
                <w:b/>
                <w:bCs/>
                <w:color w:val="000000" w:themeColor="text1"/>
                <w:szCs w:val="26"/>
              </w:rPr>
              <w:t>Word families based on common words, showing how words are related in form and meaning</w:t>
            </w:r>
          </w:p>
          <w:p w14:paraId="43990E5B" w14:textId="77777777" w:rsidR="00C53FB0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b/>
                <w:bCs/>
                <w:color w:val="000000" w:themeColor="text1"/>
                <w:szCs w:val="26"/>
              </w:rPr>
            </w:pPr>
          </w:p>
          <w:p w14:paraId="65DDDD0E" w14:textId="77777777" w:rsidR="00C53FB0" w:rsidRPr="007A1050" w:rsidRDefault="00C53FB0" w:rsidP="00C53FB0">
            <w:pPr>
              <w:jc w:val="center"/>
              <w:rPr>
                <w:rFonts w:ascii="Twinkl" w:hAnsi="Twinkl"/>
              </w:rPr>
            </w:pPr>
            <w:r w:rsidRPr="007A1050">
              <w:rPr>
                <w:rFonts w:ascii="Twinkl" w:hAnsi="Twinkl"/>
              </w:rPr>
              <w:t>Word families based on common words, showing how words are related in form and meaning</w:t>
            </w:r>
            <w:r>
              <w:rPr>
                <w:rFonts w:ascii="Twinkl" w:hAnsi="Twinkl"/>
              </w:rPr>
              <w:t>.</w:t>
            </w:r>
          </w:p>
          <w:p w14:paraId="61C88D34" w14:textId="77777777" w:rsidR="00C53FB0" w:rsidRPr="00AF6832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color w:val="000000" w:themeColor="text1"/>
              </w:rPr>
            </w:pPr>
          </w:p>
          <w:p w14:paraId="73299316" w14:textId="77777777" w:rsidR="00C53FB0" w:rsidRPr="00AF6832" w:rsidRDefault="00C53FB0" w:rsidP="00C53FB0">
            <w:pPr>
              <w:pStyle w:val="Default"/>
              <w:jc w:val="center"/>
              <w:rPr>
                <w:rFonts w:ascii="Twinkl" w:hAnsi="Twinkl"/>
                <w:color w:val="000000" w:themeColor="text1"/>
              </w:rPr>
            </w:pPr>
          </w:p>
        </w:tc>
        <w:tc>
          <w:tcPr>
            <w:tcW w:w="2665" w:type="dxa"/>
            <w:tcBorders>
              <w:left w:val="single" w:sz="12" w:space="0" w:color="auto"/>
              <w:right w:val="single" w:sz="12" w:space="0" w:color="auto"/>
            </w:tcBorders>
          </w:tcPr>
          <w:p w14:paraId="5F475ABF" w14:textId="6C53E61F" w:rsidR="00C53FB0" w:rsidRDefault="00C53FB0" w:rsidP="00C53FB0">
            <w:pPr>
              <w:jc w:val="center"/>
              <w:rPr>
                <w:rFonts w:ascii="Twinkl" w:hAnsi="Twinkl"/>
              </w:rPr>
            </w:pPr>
            <w:r w:rsidRPr="00E50F4A">
              <w:rPr>
                <w:rFonts w:ascii="Twinkl" w:hAnsi="Twinkl"/>
              </w:rPr>
              <w:t xml:space="preserve">suggest </w:t>
            </w:r>
            <w:r w:rsidRPr="00E50F4A">
              <w:rPr>
                <w:rFonts w:ascii="Twinkl" w:hAnsi="Twinkl"/>
              </w:rPr>
              <w:br/>
              <w:t xml:space="preserve">digest </w:t>
            </w:r>
            <w:r w:rsidRPr="00E50F4A">
              <w:rPr>
                <w:rFonts w:ascii="Twinkl" w:hAnsi="Twinkl"/>
              </w:rPr>
              <w:br/>
              <w:t>congestion</w:t>
            </w:r>
            <w:r w:rsidRPr="00E50F4A">
              <w:rPr>
                <w:rFonts w:ascii="Twinkl" w:hAnsi="Twinkl"/>
              </w:rPr>
              <w:br/>
              <w:t xml:space="preserve">gesture </w:t>
            </w:r>
            <w:r w:rsidRPr="00E50F4A">
              <w:rPr>
                <w:rFonts w:ascii="Twinkl" w:hAnsi="Twinkl"/>
              </w:rPr>
              <w:br/>
              <w:t>lightning</w:t>
            </w:r>
            <w:r w:rsidRPr="00E50F4A">
              <w:rPr>
                <w:rFonts w:ascii="Twinkl" w:hAnsi="Twinkl"/>
              </w:rPr>
              <w:br/>
              <w:t xml:space="preserve">daylight  </w:t>
            </w:r>
            <w:r w:rsidRPr="00E50F4A">
              <w:rPr>
                <w:rFonts w:ascii="Twinkl" w:hAnsi="Twinkl"/>
              </w:rPr>
              <w:br/>
              <w:t xml:space="preserve">enlighten </w:t>
            </w:r>
            <w:r w:rsidRPr="00E50F4A">
              <w:rPr>
                <w:rFonts w:ascii="Twinkl" w:hAnsi="Twinkl"/>
              </w:rPr>
              <w:br/>
              <w:t xml:space="preserve">twilight  </w:t>
            </w:r>
            <w:r w:rsidRPr="00E50F4A">
              <w:rPr>
                <w:rFonts w:ascii="Twinkl" w:hAnsi="Twinkl"/>
              </w:rPr>
              <w:br/>
            </w:r>
          </w:p>
          <w:p w14:paraId="1CFCB9CA" w14:textId="6907FE67" w:rsidR="00C53FB0" w:rsidRPr="00F40361" w:rsidRDefault="00C53FB0" w:rsidP="00C53FB0">
            <w:pPr>
              <w:jc w:val="center"/>
              <w:rPr>
                <w:rFonts w:ascii="Twinkl" w:eastAsia="Times New Roman" w:hAnsi="Twinkl"/>
                <w:b/>
                <w:i/>
              </w:rPr>
            </w:pPr>
            <w:r w:rsidRPr="00F40361">
              <w:rPr>
                <w:rFonts w:ascii="Twinkl" w:eastAsia="Times New Roman" w:hAnsi="Twinkl"/>
                <w:b/>
                <w:i/>
              </w:rPr>
              <w:t xml:space="preserve">parliament </w:t>
            </w:r>
            <w:r w:rsidRPr="00F40361">
              <w:rPr>
                <w:rFonts w:ascii="Twinkl" w:eastAsia="Times New Roman" w:hAnsi="Twinkl"/>
                <w:b/>
                <w:i/>
              </w:rPr>
              <w:br/>
              <w:t>persuade</w:t>
            </w:r>
          </w:p>
        </w:tc>
        <w:tc>
          <w:tcPr>
            <w:tcW w:w="2389" w:type="dxa"/>
            <w:tcBorders>
              <w:left w:val="single" w:sz="12" w:space="0" w:color="auto"/>
              <w:right w:val="single" w:sz="12" w:space="0" w:color="auto"/>
            </w:tcBorders>
          </w:tcPr>
          <w:p w14:paraId="0D25D2E6" w14:textId="1E598BC6" w:rsidR="00C53FB0" w:rsidRDefault="00C53FB0" w:rsidP="00C53FB0">
            <w:pPr>
              <w:jc w:val="center"/>
              <w:rPr>
                <w:rFonts w:ascii="Twinkl" w:hAnsi="Twinkl"/>
              </w:rPr>
            </w:pPr>
            <w:r w:rsidRPr="00E50F4A">
              <w:rPr>
                <w:rFonts w:ascii="Twinkl" w:hAnsi="Twinkl"/>
              </w:rPr>
              <w:t xml:space="preserve">interrupt </w:t>
            </w:r>
            <w:r w:rsidRPr="00E50F4A">
              <w:rPr>
                <w:rFonts w:ascii="Twinkl" w:hAnsi="Twinkl"/>
              </w:rPr>
              <w:br/>
              <w:t xml:space="preserve">interfere </w:t>
            </w:r>
            <w:r w:rsidRPr="00E50F4A">
              <w:rPr>
                <w:rFonts w:ascii="Twinkl" w:hAnsi="Twinkl"/>
              </w:rPr>
              <w:br/>
              <w:t xml:space="preserve">intercept </w:t>
            </w:r>
            <w:r w:rsidRPr="00E50F4A">
              <w:rPr>
                <w:rFonts w:ascii="Twinkl" w:hAnsi="Twinkl"/>
              </w:rPr>
              <w:br/>
              <w:t xml:space="preserve">interject </w:t>
            </w:r>
            <w:r w:rsidRPr="00E50F4A">
              <w:rPr>
                <w:rFonts w:ascii="Twinkl" w:hAnsi="Twinkl"/>
              </w:rPr>
              <w:br/>
              <w:t xml:space="preserve">intertwine </w:t>
            </w:r>
            <w:r w:rsidRPr="00E50F4A">
              <w:rPr>
                <w:rFonts w:ascii="Twinkl" w:hAnsi="Twinkl"/>
              </w:rPr>
              <w:br/>
              <w:t xml:space="preserve">interim </w:t>
            </w:r>
            <w:r w:rsidRPr="00E50F4A">
              <w:rPr>
                <w:rFonts w:ascii="Twinkl" w:hAnsi="Twinkl"/>
              </w:rPr>
              <w:br/>
              <w:t xml:space="preserve">internal </w:t>
            </w:r>
            <w:r w:rsidRPr="00E50F4A">
              <w:rPr>
                <w:rFonts w:ascii="Twinkl" w:hAnsi="Twinkl"/>
              </w:rPr>
              <w:br/>
              <w:t>interest</w:t>
            </w:r>
          </w:p>
          <w:p w14:paraId="7F1870C2" w14:textId="77777777" w:rsidR="00C53FB0" w:rsidRDefault="00C53FB0" w:rsidP="00C53FB0">
            <w:pPr>
              <w:jc w:val="center"/>
              <w:rPr>
                <w:rFonts w:ascii="Twinkl" w:hAnsi="Twinkl"/>
              </w:rPr>
            </w:pPr>
          </w:p>
          <w:p w14:paraId="26704B88" w14:textId="72B79E3D" w:rsidR="00C53FB0" w:rsidRPr="00F40361" w:rsidRDefault="00C53FB0" w:rsidP="00C53FB0">
            <w:pPr>
              <w:jc w:val="center"/>
              <w:rPr>
                <w:rFonts w:ascii="Twinkl" w:eastAsia="Times New Roman" w:hAnsi="Twinkl"/>
                <w:b/>
                <w:i/>
              </w:rPr>
            </w:pPr>
            <w:r w:rsidRPr="00F40361">
              <w:rPr>
                <w:rFonts w:ascii="Twinkl" w:eastAsia="Times New Roman" w:hAnsi="Twinkl"/>
                <w:b/>
                <w:i/>
              </w:rPr>
              <w:t xml:space="preserve">parliament </w:t>
            </w:r>
            <w:r w:rsidRPr="00F40361">
              <w:rPr>
                <w:rFonts w:ascii="Twinkl" w:eastAsia="Times New Roman" w:hAnsi="Twinkl"/>
                <w:b/>
                <w:i/>
              </w:rPr>
              <w:br/>
              <w:t>persuade</w:t>
            </w:r>
          </w:p>
        </w:tc>
      </w:tr>
      <w:tr w:rsidR="00563DE3" w:rsidRPr="00065002" w14:paraId="09C503EE" w14:textId="77777777" w:rsidTr="00684C64">
        <w:trPr>
          <w:trHeight w:val="1420"/>
        </w:trPr>
        <w:tc>
          <w:tcPr>
            <w:tcW w:w="1101" w:type="dxa"/>
            <w:tcBorders>
              <w:left w:val="single" w:sz="12" w:space="0" w:color="auto"/>
              <w:right w:val="single" w:sz="12" w:space="0" w:color="auto"/>
            </w:tcBorders>
          </w:tcPr>
          <w:p w14:paraId="6DD3C74F" w14:textId="77777777" w:rsidR="00563DE3" w:rsidRPr="00065002" w:rsidRDefault="00563DE3" w:rsidP="00C53FB0">
            <w:pPr>
              <w:rPr>
                <w:rFonts w:ascii="Twinkl" w:hAnsi="Twinkl"/>
                <w:szCs w:val="22"/>
              </w:rPr>
            </w:pPr>
          </w:p>
          <w:p w14:paraId="70921131" w14:textId="77777777" w:rsidR="00563DE3" w:rsidRPr="00065002" w:rsidRDefault="00563DE3" w:rsidP="00C53FB0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4</w:t>
            </w:r>
          </w:p>
          <w:p w14:paraId="2EAA696E" w14:textId="314DDBAF" w:rsidR="00563DE3" w:rsidRPr="00065002" w:rsidRDefault="00563DE3" w:rsidP="00C53FB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(beg. 6/5/24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4413" w:type="dxa"/>
            <w:tcBorders>
              <w:left w:val="single" w:sz="12" w:space="0" w:color="auto"/>
              <w:right w:val="single" w:sz="12" w:space="0" w:color="auto"/>
            </w:tcBorders>
          </w:tcPr>
          <w:p w14:paraId="6746714C" w14:textId="1CC69156" w:rsidR="00563DE3" w:rsidRPr="00C53FB0" w:rsidRDefault="00563DE3" w:rsidP="00C53FB0">
            <w:pPr>
              <w:pStyle w:val="Default"/>
              <w:jc w:val="center"/>
              <w:rPr>
                <w:rFonts w:ascii="Twinkl" w:hAnsi="Twinkl"/>
                <w:b/>
                <w:iCs/>
                <w:sz w:val="26"/>
                <w:szCs w:val="28"/>
              </w:rPr>
            </w:pPr>
            <w:r>
              <w:rPr>
                <w:rFonts w:ascii="Twinkl" w:hAnsi="Twinkl"/>
                <w:b/>
                <w:iCs/>
                <w:sz w:val="26"/>
                <w:szCs w:val="28"/>
              </w:rPr>
              <w:t>Common Exception Words</w:t>
            </w:r>
          </w:p>
        </w:tc>
        <w:tc>
          <w:tcPr>
            <w:tcW w:w="5063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14:paraId="626F0778" w14:textId="77777777" w:rsidR="00563DE3" w:rsidRPr="00FB5D69" w:rsidRDefault="00563DE3" w:rsidP="00563DE3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  <w:r w:rsidRPr="00FB5D69">
              <w:rPr>
                <w:rFonts w:ascii="Twinkl" w:hAnsi="Twinkl"/>
                <w:i/>
                <w:szCs w:val="32"/>
              </w:rPr>
              <w:t>privilege</w:t>
            </w:r>
          </w:p>
          <w:p w14:paraId="587E617B" w14:textId="77777777" w:rsidR="00563DE3" w:rsidRPr="00FB5D69" w:rsidRDefault="00563DE3" w:rsidP="00563DE3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  <w:r w:rsidRPr="00FB5D69">
              <w:rPr>
                <w:rFonts w:ascii="Twinkl" w:hAnsi="Twinkl"/>
                <w:i/>
                <w:szCs w:val="32"/>
              </w:rPr>
              <w:t xml:space="preserve"> profession</w:t>
            </w:r>
          </w:p>
          <w:p w14:paraId="036E9231" w14:textId="77777777" w:rsidR="00563DE3" w:rsidRPr="00FB5D69" w:rsidRDefault="00563DE3" w:rsidP="00563DE3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  <w:r w:rsidRPr="00FB5D69">
              <w:rPr>
                <w:rFonts w:ascii="Twinkl" w:hAnsi="Twinkl"/>
                <w:i/>
                <w:szCs w:val="32"/>
              </w:rPr>
              <w:t xml:space="preserve"> programme </w:t>
            </w:r>
          </w:p>
          <w:p w14:paraId="43EB017F" w14:textId="77777777" w:rsidR="00563DE3" w:rsidRPr="00FB5D69" w:rsidRDefault="00563DE3" w:rsidP="00563DE3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  <w:r w:rsidRPr="00FB5D69">
              <w:rPr>
                <w:rFonts w:ascii="Twinkl" w:hAnsi="Twinkl"/>
                <w:i/>
                <w:szCs w:val="32"/>
              </w:rPr>
              <w:t xml:space="preserve">pronunciation </w:t>
            </w:r>
          </w:p>
          <w:p w14:paraId="29A5389C" w14:textId="77777777" w:rsidR="00563DE3" w:rsidRPr="00FB5D69" w:rsidRDefault="00563DE3" w:rsidP="00563DE3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  <w:r w:rsidRPr="00FB5D69">
              <w:rPr>
                <w:rFonts w:ascii="Twinkl" w:hAnsi="Twinkl"/>
                <w:i/>
                <w:szCs w:val="32"/>
              </w:rPr>
              <w:t xml:space="preserve">queue </w:t>
            </w:r>
          </w:p>
          <w:p w14:paraId="4279797C" w14:textId="77777777" w:rsidR="00563DE3" w:rsidRPr="00FB5D69" w:rsidRDefault="00563DE3" w:rsidP="00563DE3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  <w:r w:rsidRPr="00FB5D69">
              <w:rPr>
                <w:rFonts w:ascii="Twinkl" w:hAnsi="Twinkl"/>
                <w:i/>
                <w:szCs w:val="32"/>
              </w:rPr>
              <w:t>recognise</w:t>
            </w:r>
          </w:p>
          <w:p w14:paraId="49366875" w14:textId="77777777" w:rsidR="00563DE3" w:rsidRPr="00FB5D69" w:rsidRDefault="00563DE3" w:rsidP="00563DE3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  <w:r w:rsidRPr="00FB5D69">
              <w:rPr>
                <w:rFonts w:ascii="Twinkl" w:hAnsi="Twinkl"/>
                <w:i/>
                <w:szCs w:val="32"/>
              </w:rPr>
              <w:t xml:space="preserve"> recommend</w:t>
            </w:r>
          </w:p>
          <w:p w14:paraId="4752253F" w14:textId="77777777" w:rsidR="00563DE3" w:rsidRPr="00FB5D69" w:rsidRDefault="00563DE3" w:rsidP="00563DE3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  <w:r w:rsidRPr="00FB5D69">
              <w:rPr>
                <w:rFonts w:ascii="Twinkl" w:hAnsi="Twinkl"/>
                <w:i/>
                <w:szCs w:val="32"/>
              </w:rPr>
              <w:lastRenderedPageBreak/>
              <w:t xml:space="preserve"> relevant </w:t>
            </w:r>
          </w:p>
          <w:p w14:paraId="356BCC70" w14:textId="77777777" w:rsidR="00563DE3" w:rsidRPr="00FB5D69" w:rsidRDefault="00563DE3" w:rsidP="00563DE3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  <w:r w:rsidRPr="00FB5D69">
              <w:rPr>
                <w:rFonts w:ascii="Twinkl" w:hAnsi="Twinkl"/>
                <w:i/>
                <w:szCs w:val="32"/>
              </w:rPr>
              <w:t xml:space="preserve">restaurant </w:t>
            </w:r>
          </w:p>
          <w:p w14:paraId="53D0BBE4" w14:textId="299C51F3" w:rsidR="00563DE3" w:rsidRPr="00563DE3" w:rsidRDefault="00563DE3" w:rsidP="00563DE3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  <w:r w:rsidRPr="00FB5D69">
              <w:rPr>
                <w:rFonts w:ascii="Twinkl" w:hAnsi="Twinkl"/>
                <w:i/>
                <w:szCs w:val="32"/>
              </w:rPr>
              <w:t xml:space="preserve">rhyme </w:t>
            </w:r>
          </w:p>
        </w:tc>
      </w:tr>
      <w:tr w:rsidR="00563DE3" w:rsidRPr="00621C0D" w14:paraId="471383E5" w14:textId="77777777" w:rsidTr="002A7377">
        <w:trPr>
          <w:trHeight w:val="2696"/>
        </w:trPr>
        <w:tc>
          <w:tcPr>
            <w:tcW w:w="1101" w:type="dxa"/>
            <w:tcBorders>
              <w:left w:val="single" w:sz="12" w:space="0" w:color="auto"/>
              <w:right w:val="single" w:sz="12" w:space="0" w:color="auto"/>
            </w:tcBorders>
          </w:tcPr>
          <w:p w14:paraId="66347CBA" w14:textId="47AF94B9" w:rsidR="00563DE3" w:rsidRPr="00065002" w:rsidRDefault="00563DE3" w:rsidP="00C53FB0">
            <w:pPr>
              <w:rPr>
                <w:rFonts w:ascii="Twinkl" w:hAnsi="Twinkl"/>
                <w:szCs w:val="22"/>
              </w:rPr>
            </w:pPr>
          </w:p>
          <w:p w14:paraId="06A1DF6A" w14:textId="77777777" w:rsidR="00563DE3" w:rsidRPr="00065002" w:rsidRDefault="00563DE3" w:rsidP="00C53FB0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5</w:t>
            </w:r>
          </w:p>
          <w:p w14:paraId="0B0491F2" w14:textId="7FF2D26A" w:rsidR="00563DE3" w:rsidRPr="00065002" w:rsidRDefault="00563DE3" w:rsidP="00C53FB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(beg. 13/5/24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9476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62DE265D" w14:textId="77777777" w:rsidR="00563DE3" w:rsidRDefault="00563DE3" w:rsidP="00C53FB0">
            <w:pPr>
              <w:pStyle w:val="Default"/>
              <w:jc w:val="center"/>
              <w:rPr>
                <w:rFonts w:ascii="Twinkl" w:hAnsi="Twinkl"/>
                <w:szCs w:val="20"/>
                <w:lang w:eastAsia="en-US"/>
              </w:rPr>
            </w:pPr>
          </w:p>
          <w:p w14:paraId="7F72B2E5" w14:textId="120E554B" w:rsidR="00563DE3" w:rsidRPr="00563DE3" w:rsidRDefault="00563DE3" w:rsidP="00C53FB0">
            <w:pPr>
              <w:pStyle w:val="Default"/>
              <w:jc w:val="center"/>
              <w:rPr>
                <w:rFonts w:ascii="Twinkl" w:hAnsi="Twinkl"/>
                <w:b/>
                <w:bCs/>
                <w:sz w:val="30"/>
                <w:szCs w:val="28"/>
                <w:lang w:eastAsia="en-US"/>
              </w:rPr>
            </w:pPr>
            <w:r w:rsidRPr="00563DE3">
              <w:rPr>
                <w:rFonts w:ascii="Twinkl" w:hAnsi="Twinkl"/>
                <w:b/>
                <w:bCs/>
                <w:sz w:val="30"/>
                <w:szCs w:val="28"/>
                <w:lang w:eastAsia="en-US"/>
              </w:rPr>
              <w:t>SATS WEEK</w:t>
            </w:r>
          </w:p>
          <w:p w14:paraId="5677A576" w14:textId="77777777" w:rsidR="00563DE3" w:rsidRPr="00FB5D69" w:rsidRDefault="00563DE3" w:rsidP="00563DE3">
            <w:pPr>
              <w:pStyle w:val="Default"/>
              <w:jc w:val="center"/>
              <w:rPr>
                <w:rFonts w:ascii="Twinkl" w:hAnsi="Twinkl"/>
                <w:szCs w:val="32"/>
                <w:shd w:val="clear" w:color="auto" w:fill="FFFFFF"/>
              </w:rPr>
            </w:pPr>
          </w:p>
        </w:tc>
      </w:tr>
    </w:tbl>
    <w:p w14:paraId="52B7D4D6" w14:textId="77777777" w:rsidR="00991CCF" w:rsidRDefault="00991CCF"/>
    <w:sectPr w:rsidR="00991CCF" w:rsidSect="00525407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43DE3" w14:textId="77777777" w:rsidR="00CD0ACB" w:rsidRDefault="00CD0ACB" w:rsidP="008A0E74">
      <w:r>
        <w:separator/>
      </w:r>
    </w:p>
  </w:endnote>
  <w:endnote w:type="continuationSeparator" w:id="0">
    <w:p w14:paraId="733D8428" w14:textId="77777777" w:rsidR="00CD0ACB" w:rsidRDefault="00CD0ACB" w:rsidP="008A0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E0223" w14:textId="77777777" w:rsidR="00CD0ACB" w:rsidRDefault="00CD0ACB" w:rsidP="008A0E74">
      <w:r>
        <w:separator/>
      </w:r>
    </w:p>
  </w:footnote>
  <w:footnote w:type="continuationSeparator" w:id="0">
    <w:p w14:paraId="32822B55" w14:textId="77777777" w:rsidR="00CD0ACB" w:rsidRDefault="00CD0ACB" w:rsidP="008A0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7AA57" w14:textId="77777777" w:rsidR="008A0E74" w:rsidRPr="008A0E74" w:rsidRDefault="008A0E74">
    <w:pPr>
      <w:pStyle w:val="Header"/>
      <w:rPr>
        <w:rFonts w:ascii="Twinkl" w:hAnsi="Twinkl"/>
        <w:b/>
      </w:rPr>
    </w:pPr>
    <w:r w:rsidRPr="008A0E74">
      <w:rPr>
        <w:rFonts w:ascii="Twinkl" w:hAnsi="Twinkl"/>
        <w:b/>
      </w:rPr>
      <w:t>Year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407"/>
    <w:rsid w:val="00011254"/>
    <w:rsid w:val="00192BF1"/>
    <w:rsid w:val="001B2F3E"/>
    <w:rsid w:val="00296FE6"/>
    <w:rsid w:val="002A0646"/>
    <w:rsid w:val="004141C8"/>
    <w:rsid w:val="00417177"/>
    <w:rsid w:val="00525407"/>
    <w:rsid w:val="00563DE3"/>
    <w:rsid w:val="005F33FA"/>
    <w:rsid w:val="00693333"/>
    <w:rsid w:val="007607F2"/>
    <w:rsid w:val="007A4E16"/>
    <w:rsid w:val="00867AA0"/>
    <w:rsid w:val="00871329"/>
    <w:rsid w:val="008A0E74"/>
    <w:rsid w:val="008C07D0"/>
    <w:rsid w:val="008C21A6"/>
    <w:rsid w:val="009762A5"/>
    <w:rsid w:val="00991CCF"/>
    <w:rsid w:val="009E5E4B"/>
    <w:rsid w:val="00A454C9"/>
    <w:rsid w:val="00A63833"/>
    <w:rsid w:val="00A6687E"/>
    <w:rsid w:val="00A66A9F"/>
    <w:rsid w:val="00AB6B23"/>
    <w:rsid w:val="00AF6832"/>
    <w:rsid w:val="00B15EF1"/>
    <w:rsid w:val="00BD2CAF"/>
    <w:rsid w:val="00C53FB0"/>
    <w:rsid w:val="00C91A7B"/>
    <w:rsid w:val="00CD0ACB"/>
    <w:rsid w:val="00D3124C"/>
    <w:rsid w:val="00D944F0"/>
    <w:rsid w:val="00DD2B8B"/>
    <w:rsid w:val="00DF6DF8"/>
    <w:rsid w:val="00E04CBD"/>
    <w:rsid w:val="00E220B1"/>
    <w:rsid w:val="00E50F4A"/>
    <w:rsid w:val="00F40361"/>
    <w:rsid w:val="00FB5D69"/>
    <w:rsid w:val="00FE717D"/>
    <w:rsid w:val="00FF1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E767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40361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254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C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A0E74"/>
    <w:pPr>
      <w:tabs>
        <w:tab w:val="center" w:pos="4513"/>
        <w:tab w:val="right" w:pos="9026"/>
      </w:tabs>
    </w:pPr>
    <w:rPr>
      <w:rFonts w:ascii="Arial" w:eastAsia="Times New Roman" w:hAnsi="Arial"/>
      <w:lang w:val="en-GB"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8A0E74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A0E74"/>
    <w:pPr>
      <w:tabs>
        <w:tab w:val="center" w:pos="4513"/>
        <w:tab w:val="right" w:pos="9026"/>
      </w:tabs>
    </w:pPr>
    <w:rPr>
      <w:rFonts w:ascii="Arial" w:eastAsia="Times New Roman" w:hAnsi="Arial"/>
      <w:lang w:val="en-GB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8A0E74"/>
    <w:rPr>
      <w:rFonts w:ascii="Arial" w:eastAsia="Times New Roman" w:hAnsi="Arial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1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Supply</dc:creator>
  <cp:lastModifiedBy>Hannah Brown</cp:lastModifiedBy>
  <cp:revision>2</cp:revision>
  <cp:lastPrinted>2022-04-06T10:44:00Z</cp:lastPrinted>
  <dcterms:created xsi:type="dcterms:W3CDTF">2024-04-09T15:48:00Z</dcterms:created>
  <dcterms:modified xsi:type="dcterms:W3CDTF">2024-04-09T15:48:00Z</dcterms:modified>
</cp:coreProperties>
</file>