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Style w:val="TableGrid"/>
        <w:tblW w:w="0" w:type="auto"/>
        <w:tblLook w:val="04A0" w:firstRow="1" w:lastRow="0" w:firstColumn="1" w:lastColumn="0" w:noHBand="0" w:noVBand="1"/>
      </w:tblPr>
      <w:tblGrid>
        <w:gridCol w:w="580"/>
        <w:gridCol w:w="1967"/>
        <w:gridCol w:w="3345"/>
        <w:gridCol w:w="4200"/>
        <w:gridCol w:w="3856"/>
      </w:tblGrid>
      <w:tr w:rsidR="00372709" w14:paraId="589CC32B" w14:textId="77777777" w:rsidTr="00372709">
        <w:tc>
          <w:tcPr>
            <w:tcW w:w="580" w:type="dxa"/>
            <w:vMerge w:val="restart"/>
            <w:textDirection w:val="btLr"/>
          </w:tcPr>
          <w:p w14:paraId="60C18B09" w14:textId="45D4F720" w:rsidR="00372709" w:rsidRPr="00372709" w:rsidRDefault="00372709" w:rsidP="00372709">
            <w:pPr>
              <w:ind w:left="113" w:right="113"/>
              <w:jc w:val="center"/>
              <w:rPr>
                <w:rFonts w:ascii="Twinkl" w:hAnsi="Twinkl"/>
                <w:b/>
                <w:bCs/>
                <w:sz w:val="28"/>
                <w:szCs w:val="28"/>
              </w:rPr>
            </w:pPr>
            <w:r w:rsidRPr="00372709">
              <w:rPr>
                <w:rFonts w:ascii="Twinkl" w:hAnsi="Twinkl"/>
                <w:b/>
                <w:bCs/>
                <w:sz w:val="28"/>
                <w:szCs w:val="28"/>
              </w:rPr>
              <w:t>Owls</w:t>
            </w:r>
          </w:p>
        </w:tc>
        <w:tc>
          <w:tcPr>
            <w:tcW w:w="1967" w:type="dxa"/>
          </w:tcPr>
          <w:p w14:paraId="7BFFB720" w14:textId="6BC50256" w:rsidR="00372709" w:rsidRPr="00372709" w:rsidRDefault="00372709" w:rsidP="00FE07A8">
            <w:pPr>
              <w:jc w:val="center"/>
              <w:rPr>
                <w:rFonts w:ascii="Twinkl" w:hAnsi="Twinkl"/>
                <w:b/>
                <w:bCs/>
                <w:sz w:val="28"/>
                <w:szCs w:val="28"/>
              </w:rPr>
            </w:pPr>
            <w:r w:rsidRPr="00372709">
              <w:rPr>
                <w:rFonts w:ascii="Twinkl" w:hAnsi="Twinkl"/>
                <w:b/>
                <w:bCs/>
                <w:sz w:val="28"/>
                <w:szCs w:val="28"/>
              </w:rPr>
              <w:t>Subjects</w:t>
            </w:r>
          </w:p>
        </w:tc>
        <w:tc>
          <w:tcPr>
            <w:tcW w:w="3345" w:type="dxa"/>
          </w:tcPr>
          <w:p w14:paraId="1C21452E" w14:textId="23218068" w:rsidR="00372709" w:rsidRPr="00372709" w:rsidRDefault="00372709" w:rsidP="00372709">
            <w:pPr>
              <w:jc w:val="center"/>
              <w:rPr>
                <w:rFonts w:ascii="Twinkl" w:hAnsi="Twinkl"/>
                <w:b/>
                <w:bCs/>
                <w:sz w:val="28"/>
                <w:szCs w:val="28"/>
              </w:rPr>
            </w:pPr>
            <w:r w:rsidRPr="00372709">
              <w:rPr>
                <w:rFonts w:ascii="Twinkl" w:hAnsi="Twinkl"/>
                <w:b/>
                <w:bCs/>
                <w:sz w:val="28"/>
                <w:szCs w:val="28"/>
              </w:rPr>
              <w:t>Term 1</w:t>
            </w:r>
          </w:p>
        </w:tc>
        <w:tc>
          <w:tcPr>
            <w:tcW w:w="4200" w:type="dxa"/>
          </w:tcPr>
          <w:p w14:paraId="4367C79C" w14:textId="07F10AE3" w:rsidR="00372709" w:rsidRPr="00372709" w:rsidRDefault="00372709" w:rsidP="00372709">
            <w:pPr>
              <w:jc w:val="center"/>
              <w:rPr>
                <w:rFonts w:ascii="Twinkl" w:hAnsi="Twinkl"/>
                <w:b/>
                <w:bCs/>
                <w:sz w:val="28"/>
                <w:szCs w:val="28"/>
              </w:rPr>
            </w:pPr>
            <w:r w:rsidRPr="00372709">
              <w:rPr>
                <w:rFonts w:ascii="Twinkl" w:hAnsi="Twinkl"/>
                <w:b/>
                <w:bCs/>
                <w:sz w:val="28"/>
                <w:szCs w:val="28"/>
              </w:rPr>
              <w:t>Term 2</w:t>
            </w:r>
          </w:p>
        </w:tc>
        <w:tc>
          <w:tcPr>
            <w:tcW w:w="3856" w:type="dxa"/>
          </w:tcPr>
          <w:p w14:paraId="7F617399" w14:textId="4E8CB227" w:rsidR="00372709" w:rsidRPr="00372709" w:rsidRDefault="00372709" w:rsidP="00372709">
            <w:pPr>
              <w:jc w:val="center"/>
              <w:rPr>
                <w:rFonts w:ascii="Twinkl" w:hAnsi="Twinkl"/>
                <w:b/>
                <w:bCs/>
                <w:sz w:val="28"/>
                <w:szCs w:val="28"/>
              </w:rPr>
            </w:pPr>
            <w:r w:rsidRPr="00372709">
              <w:rPr>
                <w:rFonts w:ascii="Twinkl" w:hAnsi="Twinkl"/>
                <w:b/>
                <w:bCs/>
                <w:sz w:val="28"/>
                <w:szCs w:val="28"/>
              </w:rPr>
              <w:t>Term 3</w:t>
            </w:r>
          </w:p>
        </w:tc>
      </w:tr>
      <w:tr w:rsidR="00372709" w14:paraId="5E97C56C" w14:textId="77777777" w:rsidTr="00372709">
        <w:tc>
          <w:tcPr>
            <w:tcW w:w="580" w:type="dxa"/>
            <w:vMerge/>
          </w:tcPr>
          <w:p w14:paraId="2E21D876" w14:textId="77777777" w:rsidR="00372709" w:rsidRPr="00372709" w:rsidRDefault="00372709">
            <w:pPr>
              <w:rPr>
                <w:rFonts w:ascii="Twinkl" w:hAnsi="Twinkl"/>
              </w:rPr>
            </w:pPr>
          </w:p>
        </w:tc>
        <w:tc>
          <w:tcPr>
            <w:tcW w:w="1967" w:type="dxa"/>
          </w:tcPr>
          <w:p w14:paraId="66B4EC2A" w14:textId="77777777" w:rsidR="00372709" w:rsidRDefault="00372709" w:rsidP="00FE07A8">
            <w:pPr>
              <w:jc w:val="center"/>
              <w:rPr>
                <w:rFonts w:ascii="Twinkl" w:hAnsi="Twinkl"/>
                <w:sz w:val="28"/>
                <w:szCs w:val="28"/>
              </w:rPr>
            </w:pPr>
            <w:r w:rsidRPr="00372709">
              <w:rPr>
                <w:rFonts w:ascii="Twinkl" w:hAnsi="Twinkl"/>
                <w:sz w:val="28"/>
                <w:szCs w:val="28"/>
              </w:rPr>
              <w:t>D&amp;T</w:t>
            </w:r>
          </w:p>
          <w:p w14:paraId="6379FB03" w14:textId="5EA478A3" w:rsidR="009A7E43" w:rsidRPr="00372709" w:rsidRDefault="009A7E43" w:rsidP="00FE07A8">
            <w:pPr>
              <w:jc w:val="center"/>
              <w:rPr>
                <w:rFonts w:ascii="Twinkl" w:hAnsi="Twinkl"/>
                <w:sz w:val="28"/>
                <w:szCs w:val="28"/>
              </w:rPr>
            </w:pPr>
          </w:p>
        </w:tc>
        <w:tc>
          <w:tcPr>
            <w:tcW w:w="3345" w:type="dxa"/>
          </w:tcPr>
          <w:p w14:paraId="7846723B" w14:textId="77777777" w:rsidR="00372709" w:rsidRDefault="002736D2" w:rsidP="00F73D43">
            <w:pPr>
              <w:jc w:val="center"/>
              <w:rPr>
                <w:rFonts w:ascii="Twinkl" w:hAnsi="Twinkl"/>
                <w:b/>
                <w:bCs/>
                <w:u w:val="single"/>
              </w:rPr>
            </w:pPr>
            <w:r w:rsidRPr="009010E5">
              <w:rPr>
                <w:rFonts w:ascii="Twinkl" w:hAnsi="Twinkl"/>
                <w:b/>
                <w:bCs/>
                <w:u w:val="single"/>
              </w:rPr>
              <w:t>Shade and Shelter</w:t>
            </w:r>
          </w:p>
          <w:p w14:paraId="599F7B41" w14:textId="548CDAE2" w:rsidR="009010E5" w:rsidRPr="004C36CA" w:rsidRDefault="00BA11FD" w:rsidP="004C36CA">
            <w:pPr>
              <w:rPr>
                <w:rFonts w:ascii="Twinkl" w:hAnsi="Twinkl"/>
                <w:b/>
                <w:bCs/>
                <w:u w:val="single"/>
              </w:rPr>
            </w:pPr>
            <w:r w:rsidRPr="004C36CA">
              <w:rPr>
                <w:rFonts w:ascii="Twinkl" w:hAnsi="Twinkl"/>
                <w:color w:val="303030"/>
                <w:shd w:val="clear" w:color="auto" w:fill="FFFFFF"/>
              </w:rPr>
              <w:t>This project teaches children about the purpose of shelters and their materials. They name and describe shelters and design and make shelter prototypes. Children then design and build a play den as a group and evaluate their completed product.</w:t>
            </w:r>
          </w:p>
        </w:tc>
        <w:tc>
          <w:tcPr>
            <w:tcW w:w="4200" w:type="dxa"/>
          </w:tcPr>
          <w:p w14:paraId="150DA563" w14:textId="77777777" w:rsidR="00372709" w:rsidRPr="000E31B6" w:rsidRDefault="002736D2" w:rsidP="00F73D43">
            <w:pPr>
              <w:jc w:val="center"/>
              <w:rPr>
                <w:rFonts w:ascii="Twinkl" w:hAnsi="Twinkl"/>
                <w:b/>
                <w:bCs/>
                <w:u w:val="single"/>
              </w:rPr>
            </w:pPr>
            <w:r w:rsidRPr="000E31B6">
              <w:rPr>
                <w:rFonts w:ascii="Twinkl" w:hAnsi="Twinkl"/>
                <w:b/>
                <w:bCs/>
                <w:u w:val="single"/>
              </w:rPr>
              <w:t>Taxi!</w:t>
            </w:r>
          </w:p>
          <w:p w14:paraId="56484C4C" w14:textId="3C663002" w:rsidR="00C30B0E" w:rsidRPr="004C36CA" w:rsidRDefault="00C30B0E" w:rsidP="004C36CA">
            <w:pPr>
              <w:rPr>
                <w:rFonts w:ascii="Twinkl" w:hAnsi="Twinkl"/>
              </w:rPr>
            </w:pPr>
            <w:r w:rsidRPr="004C36CA">
              <w:rPr>
                <w:rFonts w:ascii="Twinkl" w:hAnsi="Twinkl"/>
                <w:color w:val="303030"/>
                <w:shd w:val="clear" w:color="auto" w:fill="FFFFFF"/>
              </w:rPr>
              <w:t xml:space="preserve">This project teaches children about wheels, </w:t>
            </w:r>
            <w:proofErr w:type="gramStart"/>
            <w:r w:rsidRPr="004C36CA">
              <w:rPr>
                <w:rFonts w:ascii="Twinkl" w:hAnsi="Twinkl"/>
                <w:color w:val="303030"/>
                <w:shd w:val="clear" w:color="auto" w:fill="FFFFFF"/>
              </w:rPr>
              <w:t>axles</w:t>
            </w:r>
            <w:proofErr w:type="gramEnd"/>
            <w:r w:rsidRPr="004C36CA">
              <w:rPr>
                <w:rFonts w:ascii="Twinkl" w:hAnsi="Twinkl"/>
                <w:color w:val="303030"/>
                <w:shd w:val="clear" w:color="auto" w:fill="FFFFFF"/>
              </w:rPr>
              <w:t xml:space="preserve"> and chassis and how they work together to make a vehicle move.</w:t>
            </w:r>
          </w:p>
        </w:tc>
        <w:tc>
          <w:tcPr>
            <w:tcW w:w="3856" w:type="dxa"/>
          </w:tcPr>
          <w:p w14:paraId="7F082291" w14:textId="77777777" w:rsidR="00372709" w:rsidRPr="000E31B6" w:rsidRDefault="002736D2" w:rsidP="00F73D43">
            <w:pPr>
              <w:jc w:val="center"/>
              <w:rPr>
                <w:rFonts w:ascii="Twinkl" w:hAnsi="Twinkl"/>
                <w:b/>
                <w:bCs/>
                <w:u w:val="single"/>
              </w:rPr>
            </w:pPr>
            <w:r w:rsidRPr="000E31B6">
              <w:rPr>
                <w:rFonts w:ascii="Twinkl" w:hAnsi="Twinkl"/>
                <w:b/>
                <w:bCs/>
                <w:u w:val="single"/>
              </w:rPr>
              <w:t>Chop, Slice and Mash</w:t>
            </w:r>
          </w:p>
          <w:p w14:paraId="2EA3D7BA" w14:textId="5C51EE74" w:rsidR="00C30B0E" w:rsidRPr="00785E68" w:rsidRDefault="000E31B6" w:rsidP="00785E68">
            <w:pPr>
              <w:rPr>
                <w:rFonts w:ascii="Twinkl" w:hAnsi="Twinkl"/>
              </w:rPr>
            </w:pPr>
            <w:r w:rsidRPr="00785E68">
              <w:rPr>
                <w:rFonts w:ascii="Twinkl" w:hAnsi="Twinkl"/>
                <w:color w:val="303030"/>
                <w:shd w:val="clear" w:color="auto" w:fill="FFFFFF"/>
              </w:rPr>
              <w:t xml:space="preserve">This project teaches children about sources of food and the preparatory skills of peeling, tearing, slicing, chopping, </w:t>
            </w:r>
            <w:proofErr w:type="gramStart"/>
            <w:r w:rsidRPr="00785E68">
              <w:rPr>
                <w:rFonts w:ascii="Twinkl" w:hAnsi="Twinkl"/>
                <w:color w:val="303030"/>
                <w:shd w:val="clear" w:color="auto" w:fill="FFFFFF"/>
              </w:rPr>
              <w:t>mashing</w:t>
            </w:r>
            <w:proofErr w:type="gramEnd"/>
            <w:r w:rsidRPr="00785E68">
              <w:rPr>
                <w:rFonts w:ascii="Twinkl" w:hAnsi="Twinkl"/>
                <w:color w:val="303030"/>
                <w:shd w:val="clear" w:color="auto" w:fill="FFFFFF"/>
              </w:rPr>
              <w:t xml:space="preserve"> and grating. They use this knowledge and techniques to design and make a supermarket sandwich according to specific design criteria.</w:t>
            </w:r>
          </w:p>
        </w:tc>
      </w:tr>
    </w:tbl>
    <w:p w14:paraId="2FE53D1F" w14:textId="77777777" w:rsidR="00F520EF" w:rsidRDefault="00F520EF"/>
    <w:tbl>
      <w:tblPr>
        <w:tblStyle w:val="TableGrid"/>
        <w:tblW w:w="0" w:type="auto"/>
        <w:tblLook w:val="04A0" w:firstRow="1" w:lastRow="0" w:firstColumn="1" w:lastColumn="0" w:noHBand="0" w:noVBand="1"/>
      </w:tblPr>
      <w:tblGrid>
        <w:gridCol w:w="580"/>
        <w:gridCol w:w="1967"/>
        <w:gridCol w:w="3345"/>
        <w:gridCol w:w="4200"/>
        <w:gridCol w:w="3856"/>
      </w:tblGrid>
      <w:tr w:rsidR="00372709" w:rsidRPr="00372709" w14:paraId="55E03B7F" w14:textId="77777777" w:rsidTr="00372709">
        <w:tc>
          <w:tcPr>
            <w:tcW w:w="580" w:type="dxa"/>
            <w:vMerge w:val="restart"/>
            <w:textDirection w:val="btLr"/>
          </w:tcPr>
          <w:p w14:paraId="0BC18939" w14:textId="775A91A4" w:rsidR="00372709" w:rsidRPr="00372709" w:rsidRDefault="00372709" w:rsidP="00372709">
            <w:pPr>
              <w:ind w:left="113" w:right="113"/>
              <w:jc w:val="center"/>
              <w:rPr>
                <w:rFonts w:ascii="Twinkl" w:hAnsi="Twinkl"/>
                <w:b/>
                <w:bCs/>
                <w:sz w:val="28"/>
                <w:szCs w:val="28"/>
              </w:rPr>
            </w:pPr>
            <w:r>
              <w:rPr>
                <w:rFonts w:ascii="Twinkl" w:hAnsi="Twinkl"/>
                <w:b/>
                <w:bCs/>
                <w:sz w:val="28"/>
                <w:szCs w:val="28"/>
              </w:rPr>
              <w:t>Goldfinch</w:t>
            </w:r>
          </w:p>
        </w:tc>
        <w:tc>
          <w:tcPr>
            <w:tcW w:w="1967" w:type="dxa"/>
          </w:tcPr>
          <w:p w14:paraId="1ABA1219" w14:textId="77777777" w:rsidR="00372709" w:rsidRPr="00372709" w:rsidRDefault="00372709" w:rsidP="002E1C3B">
            <w:pPr>
              <w:jc w:val="center"/>
              <w:rPr>
                <w:rFonts w:ascii="Twinkl" w:hAnsi="Twinkl"/>
                <w:b/>
                <w:bCs/>
                <w:sz w:val="28"/>
                <w:szCs w:val="28"/>
              </w:rPr>
            </w:pPr>
            <w:r w:rsidRPr="00372709">
              <w:rPr>
                <w:rFonts w:ascii="Twinkl" w:hAnsi="Twinkl"/>
                <w:b/>
                <w:bCs/>
                <w:sz w:val="28"/>
                <w:szCs w:val="28"/>
              </w:rPr>
              <w:t>Subjects</w:t>
            </w:r>
          </w:p>
        </w:tc>
        <w:tc>
          <w:tcPr>
            <w:tcW w:w="3345" w:type="dxa"/>
          </w:tcPr>
          <w:p w14:paraId="6F54FA02" w14:textId="77777777" w:rsidR="00372709" w:rsidRPr="00372709" w:rsidRDefault="00372709" w:rsidP="00420D4B">
            <w:pPr>
              <w:jc w:val="center"/>
              <w:rPr>
                <w:rFonts w:ascii="Twinkl" w:hAnsi="Twinkl"/>
                <w:b/>
                <w:bCs/>
                <w:sz w:val="28"/>
                <w:szCs w:val="28"/>
              </w:rPr>
            </w:pPr>
            <w:r w:rsidRPr="00372709">
              <w:rPr>
                <w:rFonts w:ascii="Twinkl" w:hAnsi="Twinkl"/>
                <w:b/>
                <w:bCs/>
                <w:sz w:val="28"/>
                <w:szCs w:val="28"/>
              </w:rPr>
              <w:t>Term 1</w:t>
            </w:r>
          </w:p>
        </w:tc>
        <w:tc>
          <w:tcPr>
            <w:tcW w:w="4200" w:type="dxa"/>
          </w:tcPr>
          <w:p w14:paraId="2A081005" w14:textId="77777777" w:rsidR="00372709" w:rsidRPr="00372709" w:rsidRDefault="00372709" w:rsidP="00420D4B">
            <w:pPr>
              <w:jc w:val="center"/>
              <w:rPr>
                <w:rFonts w:ascii="Twinkl" w:hAnsi="Twinkl"/>
                <w:b/>
                <w:bCs/>
                <w:sz w:val="28"/>
                <w:szCs w:val="28"/>
              </w:rPr>
            </w:pPr>
            <w:r w:rsidRPr="00372709">
              <w:rPr>
                <w:rFonts w:ascii="Twinkl" w:hAnsi="Twinkl"/>
                <w:b/>
                <w:bCs/>
                <w:sz w:val="28"/>
                <w:szCs w:val="28"/>
              </w:rPr>
              <w:t>Term 2</w:t>
            </w:r>
          </w:p>
        </w:tc>
        <w:tc>
          <w:tcPr>
            <w:tcW w:w="3856" w:type="dxa"/>
          </w:tcPr>
          <w:p w14:paraId="125B5BDF" w14:textId="77777777" w:rsidR="00372709" w:rsidRPr="00372709" w:rsidRDefault="00372709" w:rsidP="00420D4B">
            <w:pPr>
              <w:jc w:val="center"/>
              <w:rPr>
                <w:rFonts w:ascii="Twinkl" w:hAnsi="Twinkl"/>
                <w:b/>
                <w:bCs/>
                <w:sz w:val="28"/>
                <w:szCs w:val="28"/>
              </w:rPr>
            </w:pPr>
            <w:r w:rsidRPr="00372709">
              <w:rPr>
                <w:rFonts w:ascii="Twinkl" w:hAnsi="Twinkl"/>
                <w:b/>
                <w:bCs/>
                <w:sz w:val="28"/>
                <w:szCs w:val="28"/>
              </w:rPr>
              <w:t>Term 3</w:t>
            </w:r>
          </w:p>
        </w:tc>
      </w:tr>
      <w:tr w:rsidR="00F92E12" w:rsidRPr="00372709" w14:paraId="2D06456F" w14:textId="77777777" w:rsidTr="00372709">
        <w:tc>
          <w:tcPr>
            <w:tcW w:w="580" w:type="dxa"/>
            <w:vMerge/>
          </w:tcPr>
          <w:p w14:paraId="2F7511D5" w14:textId="77777777" w:rsidR="00F92E12" w:rsidRPr="00372709" w:rsidRDefault="00F92E12" w:rsidP="00F92E12">
            <w:pPr>
              <w:rPr>
                <w:rFonts w:ascii="Twinkl" w:hAnsi="Twinkl"/>
              </w:rPr>
            </w:pPr>
          </w:p>
        </w:tc>
        <w:tc>
          <w:tcPr>
            <w:tcW w:w="1967" w:type="dxa"/>
          </w:tcPr>
          <w:p w14:paraId="7C84D7D1" w14:textId="77777777" w:rsidR="00F92E12" w:rsidRDefault="00F92E12" w:rsidP="002E1C3B">
            <w:pPr>
              <w:jc w:val="center"/>
              <w:rPr>
                <w:rFonts w:ascii="Twinkl" w:hAnsi="Twinkl"/>
                <w:sz w:val="28"/>
                <w:szCs w:val="28"/>
              </w:rPr>
            </w:pPr>
            <w:r w:rsidRPr="00372709">
              <w:rPr>
                <w:rFonts w:ascii="Twinkl" w:hAnsi="Twinkl"/>
                <w:sz w:val="28"/>
                <w:szCs w:val="28"/>
              </w:rPr>
              <w:t>D&amp;T</w:t>
            </w:r>
          </w:p>
          <w:p w14:paraId="4BC47ABD" w14:textId="77777777" w:rsidR="00FB6DE8" w:rsidRDefault="00FB6DE8" w:rsidP="002E1C3B">
            <w:pPr>
              <w:jc w:val="center"/>
              <w:rPr>
                <w:rFonts w:ascii="Twinkl" w:hAnsi="Twinkl"/>
                <w:sz w:val="28"/>
                <w:szCs w:val="28"/>
              </w:rPr>
            </w:pPr>
          </w:p>
          <w:p w14:paraId="2779E018" w14:textId="77777777" w:rsidR="00FB6DE8" w:rsidRDefault="00FB6DE8" w:rsidP="002E1C3B">
            <w:pPr>
              <w:jc w:val="center"/>
              <w:rPr>
                <w:rFonts w:ascii="Twinkl" w:hAnsi="Twinkl"/>
                <w:sz w:val="28"/>
                <w:szCs w:val="28"/>
              </w:rPr>
            </w:pPr>
          </w:p>
          <w:p w14:paraId="3939F06C" w14:textId="4BA58205" w:rsidR="00FB6DE8" w:rsidRPr="00372709" w:rsidRDefault="00FB6DE8" w:rsidP="002E1C3B">
            <w:pPr>
              <w:jc w:val="center"/>
              <w:rPr>
                <w:rFonts w:ascii="Twinkl" w:hAnsi="Twinkl"/>
                <w:sz w:val="28"/>
                <w:szCs w:val="28"/>
              </w:rPr>
            </w:pPr>
          </w:p>
        </w:tc>
        <w:tc>
          <w:tcPr>
            <w:tcW w:w="3345" w:type="dxa"/>
          </w:tcPr>
          <w:p w14:paraId="012ECBD8" w14:textId="77777777" w:rsidR="00F92E12" w:rsidRPr="00445701" w:rsidRDefault="00F92E12" w:rsidP="00F92E12">
            <w:pPr>
              <w:jc w:val="center"/>
              <w:rPr>
                <w:rFonts w:ascii="Twinkl" w:hAnsi="Twinkl"/>
                <w:b/>
                <w:bCs/>
                <w:u w:val="single"/>
              </w:rPr>
            </w:pPr>
            <w:r w:rsidRPr="00445701">
              <w:rPr>
                <w:rFonts w:ascii="Twinkl" w:hAnsi="Twinkl"/>
                <w:b/>
                <w:bCs/>
                <w:u w:val="single"/>
              </w:rPr>
              <w:t>Cook Well, Eatwell</w:t>
            </w:r>
          </w:p>
          <w:p w14:paraId="7EC9231E" w14:textId="17934AFE" w:rsidR="00264C31" w:rsidRPr="00445701" w:rsidRDefault="00264C31" w:rsidP="00445701">
            <w:pPr>
              <w:rPr>
                <w:rFonts w:ascii="Twinkl" w:hAnsi="Twinkl"/>
              </w:rPr>
            </w:pPr>
            <w:r w:rsidRPr="00445701">
              <w:rPr>
                <w:rFonts w:ascii="Twinkl" w:hAnsi="Twinkl"/>
                <w:color w:val="303030"/>
                <w:shd w:val="clear" w:color="auto" w:fill="FFFFFF"/>
              </w:rPr>
              <w:t>This project teaches children about food groups and the Eatwell guide. They learn about methods of cooking and explore these by cooking potatoes and ratatouille. The children choose and make a taco filling according to specific design criteria.</w:t>
            </w:r>
          </w:p>
        </w:tc>
        <w:tc>
          <w:tcPr>
            <w:tcW w:w="4200" w:type="dxa"/>
          </w:tcPr>
          <w:p w14:paraId="3A95C162" w14:textId="0B849556" w:rsidR="00F92E12" w:rsidRPr="00F9141E" w:rsidRDefault="00F92E12" w:rsidP="00F92E12">
            <w:pPr>
              <w:jc w:val="center"/>
              <w:rPr>
                <w:rFonts w:ascii="Twinkl" w:hAnsi="Twinkl"/>
                <w:b/>
                <w:bCs/>
                <w:u w:val="single"/>
              </w:rPr>
            </w:pPr>
            <w:r w:rsidRPr="00F9141E">
              <w:rPr>
                <w:rFonts w:ascii="Twinkl" w:hAnsi="Twinkl"/>
                <w:b/>
                <w:bCs/>
                <w:u w:val="single"/>
              </w:rPr>
              <w:t>Making it Move</w:t>
            </w:r>
          </w:p>
          <w:p w14:paraId="7861AD99" w14:textId="2739165F" w:rsidR="00A810ED" w:rsidRPr="00F9141E" w:rsidRDefault="00A810ED" w:rsidP="009B3DED">
            <w:pPr>
              <w:rPr>
                <w:rFonts w:ascii="Twinkl" w:hAnsi="Twinkl"/>
              </w:rPr>
            </w:pPr>
            <w:r w:rsidRPr="00F9141E">
              <w:rPr>
                <w:rFonts w:ascii="Twinkl" w:hAnsi="Twinkl"/>
                <w:color w:val="303030"/>
                <w:shd w:val="clear" w:color="auto" w:fill="FFFFFF"/>
              </w:rPr>
              <w:t xml:space="preserve">This project teaches children about cam mechanisms. They experiment with different shaped cams before designing, </w:t>
            </w:r>
            <w:proofErr w:type="gramStart"/>
            <w:r w:rsidRPr="00F9141E">
              <w:rPr>
                <w:rFonts w:ascii="Twinkl" w:hAnsi="Twinkl"/>
                <w:color w:val="303030"/>
                <w:shd w:val="clear" w:color="auto" w:fill="FFFFFF"/>
              </w:rPr>
              <w:t>making</w:t>
            </w:r>
            <w:proofErr w:type="gramEnd"/>
            <w:r w:rsidRPr="00F9141E">
              <w:rPr>
                <w:rFonts w:ascii="Twinkl" w:hAnsi="Twinkl"/>
                <w:color w:val="303030"/>
                <w:shd w:val="clear" w:color="auto" w:fill="FFFFFF"/>
              </w:rPr>
              <w:t xml:space="preserve"> and evaluating a child's automaton toy.</w:t>
            </w:r>
          </w:p>
          <w:p w14:paraId="05552578" w14:textId="00B4FE8B" w:rsidR="00264C31" w:rsidRPr="00372709" w:rsidRDefault="00264C31" w:rsidP="00F92E12">
            <w:pPr>
              <w:jc w:val="center"/>
              <w:rPr>
                <w:rFonts w:ascii="Twinkl" w:hAnsi="Twinkl"/>
              </w:rPr>
            </w:pPr>
          </w:p>
        </w:tc>
        <w:tc>
          <w:tcPr>
            <w:tcW w:w="3856" w:type="dxa"/>
          </w:tcPr>
          <w:p w14:paraId="6AD9D1BE" w14:textId="77777777" w:rsidR="00F92E12" w:rsidRPr="003C36C7" w:rsidRDefault="00F92E12" w:rsidP="00F92E12">
            <w:pPr>
              <w:jc w:val="center"/>
              <w:rPr>
                <w:rFonts w:ascii="Twinkl" w:hAnsi="Twinkl"/>
                <w:b/>
                <w:bCs/>
                <w:u w:val="single"/>
              </w:rPr>
            </w:pPr>
            <w:r w:rsidRPr="003C36C7">
              <w:rPr>
                <w:rFonts w:ascii="Twinkl" w:hAnsi="Twinkl"/>
                <w:b/>
                <w:bCs/>
                <w:u w:val="single"/>
              </w:rPr>
              <w:t>Greenhouse</w:t>
            </w:r>
          </w:p>
          <w:p w14:paraId="2E8B31E7" w14:textId="140E2F03" w:rsidR="00A810ED" w:rsidRPr="003C36C7" w:rsidRDefault="00445701" w:rsidP="007D4F84">
            <w:pPr>
              <w:rPr>
                <w:rFonts w:ascii="Twinkl" w:hAnsi="Twinkl"/>
              </w:rPr>
            </w:pPr>
            <w:r w:rsidRPr="003C36C7">
              <w:rPr>
                <w:rFonts w:ascii="Twinkl" w:hAnsi="Twinkl"/>
                <w:color w:val="303030"/>
                <w:sz w:val="21"/>
                <w:szCs w:val="21"/>
                <w:shd w:val="clear" w:color="auto" w:fill="FFFFFF"/>
              </w:rPr>
              <w:t xml:space="preserve">This project teaches children about the purpose, </w:t>
            </w:r>
            <w:proofErr w:type="gramStart"/>
            <w:r w:rsidRPr="003C36C7">
              <w:rPr>
                <w:rFonts w:ascii="Twinkl" w:hAnsi="Twinkl"/>
                <w:color w:val="303030"/>
                <w:sz w:val="21"/>
                <w:szCs w:val="21"/>
                <w:shd w:val="clear" w:color="auto" w:fill="FFFFFF"/>
              </w:rPr>
              <w:t>structure</w:t>
            </w:r>
            <w:proofErr w:type="gramEnd"/>
            <w:r w:rsidRPr="003C36C7">
              <w:rPr>
                <w:rFonts w:ascii="Twinkl" w:hAnsi="Twinkl"/>
                <w:color w:val="303030"/>
                <w:sz w:val="21"/>
                <w:szCs w:val="21"/>
                <w:shd w:val="clear" w:color="auto" w:fill="FFFFFF"/>
              </w:rPr>
              <w:t xml:space="preserve"> and design features of greenhouses, and compares the work of two significant greenhouse designers. They learn techniques to strengthen structures and use tools safely. They use their learning to design and construct a mini greenhouse.</w:t>
            </w:r>
          </w:p>
        </w:tc>
      </w:tr>
    </w:tbl>
    <w:p w14:paraId="6519125A" w14:textId="77777777" w:rsidR="00F520EF" w:rsidRDefault="00F520EF"/>
    <w:tbl>
      <w:tblPr>
        <w:tblStyle w:val="TableGrid"/>
        <w:tblW w:w="0" w:type="auto"/>
        <w:tblLook w:val="04A0" w:firstRow="1" w:lastRow="0" w:firstColumn="1" w:lastColumn="0" w:noHBand="0" w:noVBand="1"/>
      </w:tblPr>
      <w:tblGrid>
        <w:gridCol w:w="580"/>
        <w:gridCol w:w="1967"/>
        <w:gridCol w:w="3345"/>
        <w:gridCol w:w="4200"/>
        <w:gridCol w:w="3856"/>
      </w:tblGrid>
      <w:tr w:rsidR="00372709" w:rsidRPr="00372709" w14:paraId="7B70EF83" w14:textId="77777777" w:rsidTr="00372709">
        <w:tc>
          <w:tcPr>
            <w:tcW w:w="580" w:type="dxa"/>
            <w:vMerge w:val="restart"/>
            <w:textDirection w:val="btLr"/>
          </w:tcPr>
          <w:p w14:paraId="45F6DCF2" w14:textId="5EBBE34D" w:rsidR="00372709" w:rsidRPr="00372709" w:rsidRDefault="00E07C50" w:rsidP="00420D4B">
            <w:pPr>
              <w:ind w:left="113" w:right="113"/>
              <w:jc w:val="center"/>
              <w:rPr>
                <w:rFonts w:ascii="Twinkl" w:hAnsi="Twinkl"/>
                <w:b/>
                <w:bCs/>
                <w:sz w:val="28"/>
                <w:szCs w:val="28"/>
              </w:rPr>
            </w:pPr>
            <w:r>
              <w:rPr>
                <w:rFonts w:ascii="Twinkl" w:hAnsi="Twinkl"/>
                <w:b/>
                <w:bCs/>
                <w:sz w:val="28"/>
                <w:szCs w:val="28"/>
              </w:rPr>
              <w:t>Kingfisher</w:t>
            </w:r>
          </w:p>
        </w:tc>
        <w:tc>
          <w:tcPr>
            <w:tcW w:w="1967" w:type="dxa"/>
          </w:tcPr>
          <w:p w14:paraId="2A86FA2B" w14:textId="77777777" w:rsidR="00372709" w:rsidRPr="00372709" w:rsidRDefault="00372709" w:rsidP="002E1C3B">
            <w:pPr>
              <w:jc w:val="center"/>
              <w:rPr>
                <w:rFonts w:ascii="Twinkl" w:hAnsi="Twinkl"/>
                <w:b/>
                <w:bCs/>
                <w:sz w:val="28"/>
                <w:szCs w:val="28"/>
              </w:rPr>
            </w:pPr>
            <w:r w:rsidRPr="00372709">
              <w:rPr>
                <w:rFonts w:ascii="Twinkl" w:hAnsi="Twinkl"/>
                <w:b/>
                <w:bCs/>
                <w:sz w:val="28"/>
                <w:szCs w:val="28"/>
              </w:rPr>
              <w:t>Subjects</w:t>
            </w:r>
          </w:p>
        </w:tc>
        <w:tc>
          <w:tcPr>
            <w:tcW w:w="3345" w:type="dxa"/>
          </w:tcPr>
          <w:p w14:paraId="17381DB0" w14:textId="77777777" w:rsidR="00372709" w:rsidRPr="00372709" w:rsidRDefault="00372709" w:rsidP="00420D4B">
            <w:pPr>
              <w:jc w:val="center"/>
              <w:rPr>
                <w:rFonts w:ascii="Twinkl" w:hAnsi="Twinkl"/>
                <w:b/>
                <w:bCs/>
                <w:sz w:val="28"/>
                <w:szCs w:val="28"/>
              </w:rPr>
            </w:pPr>
            <w:r w:rsidRPr="00372709">
              <w:rPr>
                <w:rFonts w:ascii="Twinkl" w:hAnsi="Twinkl"/>
                <w:b/>
                <w:bCs/>
                <w:sz w:val="28"/>
                <w:szCs w:val="28"/>
              </w:rPr>
              <w:t>Term 1</w:t>
            </w:r>
          </w:p>
        </w:tc>
        <w:tc>
          <w:tcPr>
            <w:tcW w:w="4200" w:type="dxa"/>
          </w:tcPr>
          <w:p w14:paraId="5ED7A926" w14:textId="77777777" w:rsidR="00372709" w:rsidRPr="00372709" w:rsidRDefault="00372709" w:rsidP="00420D4B">
            <w:pPr>
              <w:jc w:val="center"/>
              <w:rPr>
                <w:rFonts w:ascii="Twinkl" w:hAnsi="Twinkl"/>
                <w:b/>
                <w:bCs/>
                <w:sz w:val="28"/>
                <w:szCs w:val="28"/>
              </w:rPr>
            </w:pPr>
            <w:r w:rsidRPr="00372709">
              <w:rPr>
                <w:rFonts w:ascii="Twinkl" w:hAnsi="Twinkl"/>
                <w:b/>
                <w:bCs/>
                <w:sz w:val="28"/>
                <w:szCs w:val="28"/>
              </w:rPr>
              <w:t>Term 2</w:t>
            </w:r>
          </w:p>
        </w:tc>
        <w:tc>
          <w:tcPr>
            <w:tcW w:w="3856" w:type="dxa"/>
          </w:tcPr>
          <w:p w14:paraId="12810A33" w14:textId="77777777" w:rsidR="00372709" w:rsidRPr="00372709" w:rsidRDefault="00372709" w:rsidP="00420D4B">
            <w:pPr>
              <w:jc w:val="center"/>
              <w:rPr>
                <w:rFonts w:ascii="Twinkl" w:hAnsi="Twinkl"/>
                <w:b/>
                <w:bCs/>
                <w:sz w:val="28"/>
                <w:szCs w:val="28"/>
              </w:rPr>
            </w:pPr>
            <w:r w:rsidRPr="00372709">
              <w:rPr>
                <w:rFonts w:ascii="Twinkl" w:hAnsi="Twinkl"/>
                <w:b/>
                <w:bCs/>
                <w:sz w:val="28"/>
                <w:szCs w:val="28"/>
              </w:rPr>
              <w:t>Term 3</w:t>
            </w:r>
          </w:p>
        </w:tc>
      </w:tr>
      <w:tr w:rsidR="00372709" w:rsidRPr="00372709" w14:paraId="7055C798" w14:textId="77777777" w:rsidTr="00372709">
        <w:tc>
          <w:tcPr>
            <w:tcW w:w="580" w:type="dxa"/>
            <w:vMerge/>
          </w:tcPr>
          <w:p w14:paraId="7A284B6C" w14:textId="77777777" w:rsidR="00372709" w:rsidRPr="00372709" w:rsidRDefault="00372709" w:rsidP="00420D4B">
            <w:pPr>
              <w:rPr>
                <w:rFonts w:ascii="Twinkl" w:hAnsi="Twinkl"/>
              </w:rPr>
            </w:pPr>
          </w:p>
        </w:tc>
        <w:tc>
          <w:tcPr>
            <w:tcW w:w="1967" w:type="dxa"/>
          </w:tcPr>
          <w:p w14:paraId="055261FF" w14:textId="77777777" w:rsidR="00372709" w:rsidRDefault="00372709" w:rsidP="002E1C3B">
            <w:pPr>
              <w:jc w:val="center"/>
              <w:rPr>
                <w:rFonts w:ascii="Twinkl" w:hAnsi="Twinkl"/>
                <w:sz w:val="28"/>
                <w:szCs w:val="28"/>
              </w:rPr>
            </w:pPr>
            <w:r w:rsidRPr="00372709">
              <w:rPr>
                <w:rFonts w:ascii="Twinkl" w:hAnsi="Twinkl"/>
                <w:sz w:val="28"/>
                <w:szCs w:val="28"/>
              </w:rPr>
              <w:t>D&amp;T</w:t>
            </w:r>
          </w:p>
          <w:p w14:paraId="682BB591" w14:textId="77777777" w:rsidR="00FB6DE8" w:rsidRDefault="00FB6DE8" w:rsidP="002E1C3B">
            <w:pPr>
              <w:jc w:val="center"/>
              <w:rPr>
                <w:rFonts w:ascii="Twinkl" w:hAnsi="Twinkl"/>
                <w:sz w:val="28"/>
                <w:szCs w:val="28"/>
              </w:rPr>
            </w:pPr>
          </w:p>
          <w:p w14:paraId="330A9595" w14:textId="77777777" w:rsidR="00FB6DE8" w:rsidRDefault="00FB6DE8" w:rsidP="002E1C3B">
            <w:pPr>
              <w:jc w:val="center"/>
              <w:rPr>
                <w:rFonts w:ascii="Twinkl" w:hAnsi="Twinkl"/>
                <w:sz w:val="28"/>
                <w:szCs w:val="28"/>
              </w:rPr>
            </w:pPr>
          </w:p>
          <w:p w14:paraId="3CD21EF5" w14:textId="77777777" w:rsidR="00FB6DE8" w:rsidRDefault="00FB6DE8" w:rsidP="002E1C3B">
            <w:pPr>
              <w:jc w:val="center"/>
              <w:rPr>
                <w:rFonts w:ascii="Twinkl" w:hAnsi="Twinkl"/>
                <w:sz w:val="28"/>
                <w:szCs w:val="28"/>
              </w:rPr>
            </w:pPr>
          </w:p>
          <w:p w14:paraId="76E2607F" w14:textId="38194753" w:rsidR="00FB6DE8" w:rsidRPr="00372709" w:rsidRDefault="00FB6DE8" w:rsidP="002E1C3B">
            <w:pPr>
              <w:jc w:val="center"/>
              <w:rPr>
                <w:rFonts w:ascii="Twinkl" w:hAnsi="Twinkl"/>
                <w:sz w:val="28"/>
                <w:szCs w:val="28"/>
              </w:rPr>
            </w:pPr>
          </w:p>
        </w:tc>
        <w:tc>
          <w:tcPr>
            <w:tcW w:w="3345" w:type="dxa"/>
          </w:tcPr>
          <w:p w14:paraId="59825A0F" w14:textId="77777777" w:rsidR="00372709" w:rsidRPr="00A31141" w:rsidRDefault="00662A97" w:rsidP="00F73D43">
            <w:pPr>
              <w:jc w:val="center"/>
              <w:rPr>
                <w:rFonts w:ascii="Twinkl" w:hAnsi="Twinkl"/>
                <w:b/>
                <w:bCs/>
                <w:u w:val="single"/>
              </w:rPr>
            </w:pPr>
            <w:r w:rsidRPr="00A31141">
              <w:rPr>
                <w:rFonts w:ascii="Twinkl" w:hAnsi="Twinkl"/>
                <w:b/>
                <w:bCs/>
                <w:u w:val="single"/>
              </w:rPr>
              <w:lastRenderedPageBreak/>
              <w:t>Moving Mechanisms</w:t>
            </w:r>
          </w:p>
          <w:p w14:paraId="659CE87D" w14:textId="3B3E4191" w:rsidR="00785E68" w:rsidRPr="000F3DC5" w:rsidRDefault="00414C9B" w:rsidP="000F3DC5">
            <w:pPr>
              <w:rPr>
                <w:rFonts w:ascii="Twinkl" w:hAnsi="Twinkl"/>
              </w:rPr>
            </w:pPr>
            <w:r w:rsidRPr="000F3DC5">
              <w:rPr>
                <w:rFonts w:ascii="Twinkl" w:hAnsi="Twinkl"/>
                <w:color w:val="303030"/>
                <w:shd w:val="clear" w:color="auto" w:fill="FFFFFF"/>
              </w:rPr>
              <w:t xml:space="preserve">This project teaches children about pneumatic systems. They experiment with pneumatics before designing, </w:t>
            </w:r>
            <w:proofErr w:type="gramStart"/>
            <w:r w:rsidRPr="000F3DC5">
              <w:rPr>
                <w:rFonts w:ascii="Twinkl" w:hAnsi="Twinkl"/>
                <w:color w:val="303030"/>
                <w:shd w:val="clear" w:color="auto" w:fill="FFFFFF"/>
              </w:rPr>
              <w:t>making</w:t>
            </w:r>
            <w:proofErr w:type="gramEnd"/>
            <w:r w:rsidRPr="000F3DC5">
              <w:rPr>
                <w:rFonts w:ascii="Twinkl" w:hAnsi="Twinkl"/>
                <w:color w:val="303030"/>
                <w:shd w:val="clear" w:color="auto" w:fill="FFFFFF"/>
              </w:rPr>
              <w:t xml:space="preserve"> and </w:t>
            </w:r>
            <w:r w:rsidRPr="000F3DC5">
              <w:rPr>
                <w:rFonts w:ascii="Twinkl" w:hAnsi="Twinkl"/>
                <w:color w:val="303030"/>
                <w:shd w:val="clear" w:color="auto" w:fill="FFFFFF"/>
              </w:rPr>
              <w:lastRenderedPageBreak/>
              <w:t>evaluating a pneumatic machine that performs a useful function.</w:t>
            </w:r>
          </w:p>
        </w:tc>
        <w:tc>
          <w:tcPr>
            <w:tcW w:w="4200" w:type="dxa"/>
          </w:tcPr>
          <w:p w14:paraId="483DB5E3" w14:textId="77777777" w:rsidR="00372709" w:rsidRPr="005437C3" w:rsidRDefault="00662A97" w:rsidP="00F73D43">
            <w:pPr>
              <w:jc w:val="center"/>
              <w:rPr>
                <w:rFonts w:ascii="Twinkl" w:hAnsi="Twinkl"/>
                <w:b/>
                <w:bCs/>
                <w:u w:val="single"/>
              </w:rPr>
            </w:pPr>
            <w:r w:rsidRPr="005437C3">
              <w:rPr>
                <w:rFonts w:ascii="Twinkl" w:hAnsi="Twinkl"/>
                <w:b/>
                <w:bCs/>
                <w:u w:val="single"/>
              </w:rPr>
              <w:lastRenderedPageBreak/>
              <w:t>Eat the Seasons</w:t>
            </w:r>
          </w:p>
          <w:p w14:paraId="4F8FE318" w14:textId="234CC806" w:rsidR="007350FA" w:rsidRPr="005437C3" w:rsidRDefault="007350FA" w:rsidP="005437C3">
            <w:pPr>
              <w:rPr>
                <w:rFonts w:ascii="Twinkl" w:hAnsi="Twinkl"/>
              </w:rPr>
            </w:pPr>
            <w:r w:rsidRPr="005437C3">
              <w:rPr>
                <w:rFonts w:ascii="Twinkl" w:hAnsi="Twinkl"/>
                <w:color w:val="303030"/>
                <w:shd w:val="clear" w:color="auto" w:fill="FFFFFF"/>
              </w:rPr>
              <w:t>This project teaches children about the meaning and benefits of seasonal eating, including food preparation and cooking techniques.</w:t>
            </w:r>
          </w:p>
        </w:tc>
        <w:tc>
          <w:tcPr>
            <w:tcW w:w="3856" w:type="dxa"/>
          </w:tcPr>
          <w:p w14:paraId="12075F53" w14:textId="77777777" w:rsidR="00372709" w:rsidRPr="005437C3" w:rsidRDefault="00F73D43" w:rsidP="00F73D43">
            <w:pPr>
              <w:jc w:val="center"/>
              <w:rPr>
                <w:rFonts w:ascii="Twinkl" w:hAnsi="Twinkl"/>
                <w:b/>
                <w:bCs/>
                <w:u w:val="single"/>
              </w:rPr>
            </w:pPr>
            <w:r w:rsidRPr="005437C3">
              <w:rPr>
                <w:rFonts w:ascii="Twinkl" w:hAnsi="Twinkl"/>
                <w:b/>
                <w:bCs/>
                <w:u w:val="single"/>
              </w:rPr>
              <w:t>Architecture</w:t>
            </w:r>
          </w:p>
          <w:p w14:paraId="5E07E7D5" w14:textId="6C0F394D" w:rsidR="00A31141" w:rsidRPr="005437C3" w:rsidRDefault="00A31141" w:rsidP="00FE07A8">
            <w:pPr>
              <w:rPr>
                <w:rFonts w:ascii="Twinkl" w:hAnsi="Twinkl"/>
              </w:rPr>
            </w:pPr>
            <w:r w:rsidRPr="005437C3">
              <w:rPr>
                <w:rFonts w:ascii="Twinkl" w:hAnsi="Twinkl"/>
                <w:color w:val="303030"/>
                <w:shd w:val="clear" w:color="auto" w:fill="FFFFFF"/>
              </w:rPr>
              <w:t xml:space="preserve">This project teaches children about how architectural style and technology has developed over time and then use this knowledge to </w:t>
            </w:r>
            <w:r w:rsidRPr="005437C3">
              <w:rPr>
                <w:rFonts w:ascii="Twinkl" w:hAnsi="Twinkl"/>
                <w:color w:val="303030"/>
                <w:shd w:val="clear" w:color="auto" w:fill="FFFFFF"/>
              </w:rPr>
              <w:lastRenderedPageBreak/>
              <w:t>design a building with specific features.</w:t>
            </w:r>
          </w:p>
        </w:tc>
      </w:tr>
    </w:tbl>
    <w:p w14:paraId="1852E808" w14:textId="77777777" w:rsidR="00F520EF" w:rsidRDefault="00F520EF"/>
    <w:tbl>
      <w:tblPr>
        <w:tblStyle w:val="TableGrid"/>
        <w:tblW w:w="0" w:type="auto"/>
        <w:tblLook w:val="04A0" w:firstRow="1" w:lastRow="0" w:firstColumn="1" w:lastColumn="0" w:noHBand="0" w:noVBand="1"/>
      </w:tblPr>
      <w:tblGrid>
        <w:gridCol w:w="580"/>
        <w:gridCol w:w="1967"/>
        <w:gridCol w:w="3345"/>
        <w:gridCol w:w="4200"/>
        <w:gridCol w:w="3856"/>
      </w:tblGrid>
      <w:tr w:rsidR="00372709" w:rsidRPr="00372709" w14:paraId="24D118FA" w14:textId="77777777" w:rsidTr="00372709">
        <w:tc>
          <w:tcPr>
            <w:tcW w:w="580" w:type="dxa"/>
            <w:vMerge w:val="restart"/>
            <w:textDirection w:val="btLr"/>
          </w:tcPr>
          <w:p w14:paraId="31290848" w14:textId="447E2EBB" w:rsidR="00372709" w:rsidRPr="00372709" w:rsidRDefault="00E07C50" w:rsidP="00F520EF">
            <w:pPr>
              <w:ind w:left="113" w:right="113"/>
              <w:jc w:val="center"/>
              <w:rPr>
                <w:rFonts w:ascii="Twinkl" w:hAnsi="Twinkl"/>
                <w:b/>
                <w:bCs/>
                <w:sz w:val="28"/>
                <w:szCs w:val="28"/>
              </w:rPr>
            </w:pPr>
            <w:r>
              <w:rPr>
                <w:rFonts w:ascii="Twinkl" w:hAnsi="Twinkl"/>
                <w:b/>
                <w:bCs/>
                <w:sz w:val="28"/>
                <w:szCs w:val="28"/>
              </w:rPr>
              <w:t>Kestrel</w:t>
            </w:r>
          </w:p>
        </w:tc>
        <w:tc>
          <w:tcPr>
            <w:tcW w:w="1967" w:type="dxa"/>
          </w:tcPr>
          <w:p w14:paraId="0E2F6EC7" w14:textId="77777777" w:rsidR="00372709" w:rsidRPr="00372709" w:rsidRDefault="00372709" w:rsidP="002E1C3B">
            <w:pPr>
              <w:jc w:val="center"/>
              <w:rPr>
                <w:rFonts w:ascii="Twinkl" w:hAnsi="Twinkl"/>
                <w:b/>
                <w:bCs/>
                <w:sz w:val="28"/>
                <w:szCs w:val="28"/>
              </w:rPr>
            </w:pPr>
            <w:r w:rsidRPr="00372709">
              <w:rPr>
                <w:rFonts w:ascii="Twinkl" w:hAnsi="Twinkl"/>
                <w:b/>
                <w:bCs/>
                <w:sz w:val="28"/>
                <w:szCs w:val="28"/>
              </w:rPr>
              <w:t>Subjects</w:t>
            </w:r>
          </w:p>
        </w:tc>
        <w:tc>
          <w:tcPr>
            <w:tcW w:w="3345" w:type="dxa"/>
          </w:tcPr>
          <w:p w14:paraId="4CB979BF" w14:textId="77777777" w:rsidR="00372709" w:rsidRPr="00372709" w:rsidRDefault="00372709" w:rsidP="00420D4B">
            <w:pPr>
              <w:jc w:val="center"/>
              <w:rPr>
                <w:rFonts w:ascii="Twinkl" w:hAnsi="Twinkl"/>
                <w:b/>
                <w:bCs/>
                <w:sz w:val="28"/>
                <w:szCs w:val="28"/>
              </w:rPr>
            </w:pPr>
            <w:r w:rsidRPr="00372709">
              <w:rPr>
                <w:rFonts w:ascii="Twinkl" w:hAnsi="Twinkl"/>
                <w:b/>
                <w:bCs/>
                <w:sz w:val="28"/>
                <w:szCs w:val="28"/>
              </w:rPr>
              <w:t>Term 1</w:t>
            </w:r>
          </w:p>
        </w:tc>
        <w:tc>
          <w:tcPr>
            <w:tcW w:w="4200" w:type="dxa"/>
          </w:tcPr>
          <w:p w14:paraId="028069BC" w14:textId="77777777" w:rsidR="00372709" w:rsidRPr="00372709" w:rsidRDefault="00372709" w:rsidP="00420D4B">
            <w:pPr>
              <w:jc w:val="center"/>
              <w:rPr>
                <w:rFonts w:ascii="Twinkl" w:hAnsi="Twinkl"/>
                <w:b/>
                <w:bCs/>
                <w:sz w:val="28"/>
                <w:szCs w:val="28"/>
              </w:rPr>
            </w:pPr>
            <w:r w:rsidRPr="00372709">
              <w:rPr>
                <w:rFonts w:ascii="Twinkl" w:hAnsi="Twinkl"/>
                <w:b/>
                <w:bCs/>
                <w:sz w:val="28"/>
                <w:szCs w:val="28"/>
              </w:rPr>
              <w:t>Term 2</w:t>
            </w:r>
          </w:p>
        </w:tc>
        <w:tc>
          <w:tcPr>
            <w:tcW w:w="3856" w:type="dxa"/>
          </w:tcPr>
          <w:p w14:paraId="13650081" w14:textId="77777777" w:rsidR="00372709" w:rsidRPr="00372709" w:rsidRDefault="00372709" w:rsidP="00420D4B">
            <w:pPr>
              <w:jc w:val="center"/>
              <w:rPr>
                <w:rFonts w:ascii="Twinkl" w:hAnsi="Twinkl"/>
                <w:b/>
                <w:bCs/>
                <w:sz w:val="28"/>
                <w:szCs w:val="28"/>
              </w:rPr>
            </w:pPr>
            <w:r w:rsidRPr="00372709">
              <w:rPr>
                <w:rFonts w:ascii="Twinkl" w:hAnsi="Twinkl"/>
                <w:b/>
                <w:bCs/>
                <w:sz w:val="28"/>
                <w:szCs w:val="28"/>
              </w:rPr>
              <w:t>Term 3</w:t>
            </w:r>
          </w:p>
        </w:tc>
      </w:tr>
      <w:tr w:rsidR="006D69D7" w:rsidRPr="00372709" w14:paraId="28355C28" w14:textId="77777777" w:rsidTr="00372709">
        <w:tc>
          <w:tcPr>
            <w:tcW w:w="580" w:type="dxa"/>
            <w:vMerge/>
          </w:tcPr>
          <w:p w14:paraId="5099940F" w14:textId="77777777" w:rsidR="006D69D7" w:rsidRPr="00372709" w:rsidRDefault="006D69D7" w:rsidP="006D69D7">
            <w:pPr>
              <w:rPr>
                <w:rFonts w:ascii="Twinkl" w:hAnsi="Twinkl"/>
              </w:rPr>
            </w:pPr>
          </w:p>
        </w:tc>
        <w:tc>
          <w:tcPr>
            <w:tcW w:w="1967" w:type="dxa"/>
          </w:tcPr>
          <w:p w14:paraId="33040888" w14:textId="77777777" w:rsidR="006D69D7" w:rsidRDefault="006D69D7" w:rsidP="002E1C3B">
            <w:pPr>
              <w:jc w:val="center"/>
              <w:rPr>
                <w:rFonts w:ascii="Twinkl" w:hAnsi="Twinkl"/>
                <w:sz w:val="28"/>
                <w:szCs w:val="28"/>
              </w:rPr>
            </w:pPr>
            <w:r w:rsidRPr="00372709">
              <w:rPr>
                <w:rFonts w:ascii="Twinkl" w:hAnsi="Twinkl"/>
                <w:sz w:val="28"/>
                <w:szCs w:val="28"/>
              </w:rPr>
              <w:t>D&amp;T</w:t>
            </w:r>
          </w:p>
          <w:p w14:paraId="640004F0" w14:textId="77777777" w:rsidR="00FB6DE8" w:rsidRDefault="00FB6DE8" w:rsidP="002E1C3B">
            <w:pPr>
              <w:jc w:val="center"/>
              <w:rPr>
                <w:rFonts w:ascii="Twinkl" w:hAnsi="Twinkl"/>
                <w:sz w:val="28"/>
                <w:szCs w:val="28"/>
              </w:rPr>
            </w:pPr>
          </w:p>
          <w:p w14:paraId="405091FD" w14:textId="77777777" w:rsidR="00FB6DE8" w:rsidRDefault="00FB6DE8" w:rsidP="002E1C3B">
            <w:pPr>
              <w:jc w:val="center"/>
              <w:rPr>
                <w:rFonts w:ascii="Twinkl" w:hAnsi="Twinkl"/>
                <w:sz w:val="28"/>
                <w:szCs w:val="28"/>
              </w:rPr>
            </w:pPr>
          </w:p>
          <w:p w14:paraId="2ED1D4F9" w14:textId="642AECC4" w:rsidR="00FB6DE8" w:rsidRPr="00372709" w:rsidRDefault="00FB6DE8" w:rsidP="002E1C3B">
            <w:pPr>
              <w:jc w:val="center"/>
              <w:rPr>
                <w:rFonts w:ascii="Twinkl" w:hAnsi="Twinkl"/>
                <w:sz w:val="28"/>
                <w:szCs w:val="28"/>
              </w:rPr>
            </w:pPr>
          </w:p>
        </w:tc>
        <w:tc>
          <w:tcPr>
            <w:tcW w:w="3345" w:type="dxa"/>
          </w:tcPr>
          <w:p w14:paraId="19DCDCE0" w14:textId="77777777" w:rsidR="006D69D7" w:rsidRPr="00667675" w:rsidRDefault="006D69D7" w:rsidP="006D69D7">
            <w:pPr>
              <w:jc w:val="center"/>
              <w:rPr>
                <w:rFonts w:ascii="Twinkl" w:hAnsi="Twinkl"/>
                <w:b/>
                <w:bCs/>
                <w:u w:val="single"/>
              </w:rPr>
            </w:pPr>
            <w:r w:rsidRPr="00667675">
              <w:rPr>
                <w:rFonts w:ascii="Twinkl" w:hAnsi="Twinkl"/>
                <w:b/>
                <w:bCs/>
                <w:u w:val="single"/>
              </w:rPr>
              <w:t>Moving Mechanisms</w:t>
            </w:r>
          </w:p>
          <w:p w14:paraId="42E41FE9" w14:textId="5C6A7B15" w:rsidR="00414C9B" w:rsidRPr="00667675" w:rsidRDefault="00414C9B" w:rsidP="00667675">
            <w:pPr>
              <w:rPr>
                <w:rFonts w:ascii="Twinkl" w:hAnsi="Twinkl"/>
              </w:rPr>
            </w:pPr>
            <w:r w:rsidRPr="00667675">
              <w:rPr>
                <w:rFonts w:ascii="Twinkl" w:hAnsi="Twinkl"/>
                <w:color w:val="303030"/>
                <w:shd w:val="clear" w:color="auto" w:fill="FFFFFF"/>
              </w:rPr>
              <w:t xml:space="preserve">This project teaches children about pneumatic systems. They experiment with pneumatics before designing, </w:t>
            </w:r>
            <w:proofErr w:type="gramStart"/>
            <w:r w:rsidRPr="00667675">
              <w:rPr>
                <w:rFonts w:ascii="Twinkl" w:hAnsi="Twinkl"/>
                <w:color w:val="303030"/>
                <w:shd w:val="clear" w:color="auto" w:fill="FFFFFF"/>
              </w:rPr>
              <w:t>making</w:t>
            </w:r>
            <w:proofErr w:type="gramEnd"/>
            <w:r w:rsidRPr="00667675">
              <w:rPr>
                <w:rFonts w:ascii="Twinkl" w:hAnsi="Twinkl"/>
                <w:color w:val="303030"/>
                <w:shd w:val="clear" w:color="auto" w:fill="FFFFFF"/>
              </w:rPr>
              <w:t xml:space="preserve"> and evaluating a pneumatic machine that performs a useful function.</w:t>
            </w:r>
          </w:p>
        </w:tc>
        <w:tc>
          <w:tcPr>
            <w:tcW w:w="4200" w:type="dxa"/>
          </w:tcPr>
          <w:p w14:paraId="57DFCCDC" w14:textId="77777777" w:rsidR="006D69D7" w:rsidRPr="00667675" w:rsidRDefault="006D69D7" w:rsidP="006D69D7">
            <w:pPr>
              <w:jc w:val="center"/>
              <w:rPr>
                <w:rFonts w:ascii="Twinkl" w:hAnsi="Twinkl"/>
                <w:b/>
                <w:bCs/>
                <w:u w:val="single"/>
              </w:rPr>
            </w:pPr>
            <w:r w:rsidRPr="00667675">
              <w:rPr>
                <w:rFonts w:ascii="Twinkl" w:hAnsi="Twinkl"/>
                <w:b/>
                <w:bCs/>
                <w:u w:val="single"/>
              </w:rPr>
              <w:t>Eat the Seasons</w:t>
            </w:r>
          </w:p>
          <w:p w14:paraId="44A9041D" w14:textId="499F6378" w:rsidR="007350FA" w:rsidRPr="00667675" w:rsidRDefault="007350FA" w:rsidP="00667675">
            <w:pPr>
              <w:rPr>
                <w:rFonts w:ascii="Twinkl" w:hAnsi="Twinkl"/>
              </w:rPr>
            </w:pPr>
            <w:r w:rsidRPr="00667675">
              <w:rPr>
                <w:rFonts w:ascii="Twinkl" w:hAnsi="Twinkl"/>
                <w:color w:val="303030"/>
                <w:shd w:val="clear" w:color="auto" w:fill="FFFFFF"/>
              </w:rPr>
              <w:t>This project teaches children about the meaning and benefits of seasonal eating, including food preparation and cooking techniques.</w:t>
            </w:r>
          </w:p>
        </w:tc>
        <w:tc>
          <w:tcPr>
            <w:tcW w:w="3856" w:type="dxa"/>
          </w:tcPr>
          <w:p w14:paraId="4033C3EA" w14:textId="77777777" w:rsidR="006D69D7" w:rsidRPr="004A6707" w:rsidRDefault="006D69D7" w:rsidP="006D69D7">
            <w:pPr>
              <w:jc w:val="center"/>
              <w:rPr>
                <w:rFonts w:ascii="Twinkl" w:hAnsi="Twinkl"/>
                <w:b/>
                <w:bCs/>
                <w:u w:val="single"/>
              </w:rPr>
            </w:pPr>
            <w:r w:rsidRPr="004A6707">
              <w:rPr>
                <w:rFonts w:ascii="Twinkl" w:hAnsi="Twinkl"/>
                <w:b/>
                <w:bCs/>
                <w:u w:val="single"/>
              </w:rPr>
              <w:t>Architecture</w:t>
            </w:r>
          </w:p>
          <w:p w14:paraId="230F978A" w14:textId="3D9C542E" w:rsidR="00A31141" w:rsidRPr="005437C3" w:rsidRDefault="00A31141" w:rsidP="005437C3">
            <w:pPr>
              <w:rPr>
                <w:rFonts w:ascii="Twinkl" w:hAnsi="Twinkl"/>
              </w:rPr>
            </w:pPr>
            <w:r w:rsidRPr="005437C3">
              <w:rPr>
                <w:rFonts w:ascii="Twinkl" w:hAnsi="Twinkl"/>
                <w:color w:val="303030"/>
                <w:shd w:val="clear" w:color="auto" w:fill="FFFFFF"/>
              </w:rPr>
              <w:t>This project teaches children about how architectural style and technology has developed over time and then use this knowledge to design a building with specific features.</w:t>
            </w:r>
          </w:p>
        </w:tc>
      </w:tr>
    </w:tbl>
    <w:p w14:paraId="585788D4" w14:textId="77777777" w:rsidR="00372709" w:rsidRDefault="00372709"/>
    <w:sectPr w:rsidR="00372709" w:rsidSect="00372709">
      <w:headerReference w:type="default" r:id="rId6"/>
      <w:pgSz w:w="16838" w:h="11906" w:orient="landscape"/>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ACF75D" w14:textId="77777777" w:rsidR="008948FA" w:rsidRDefault="008948FA" w:rsidP="00372709">
      <w:pPr>
        <w:spacing w:after="0" w:line="240" w:lineRule="auto"/>
      </w:pPr>
      <w:r>
        <w:separator/>
      </w:r>
    </w:p>
  </w:endnote>
  <w:endnote w:type="continuationSeparator" w:id="0">
    <w:p w14:paraId="74A23713" w14:textId="77777777" w:rsidR="008948FA" w:rsidRDefault="008948FA" w:rsidP="0037270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winkl">
    <w:panose1 w:val="02000000000000000000"/>
    <w:charset w:val="00"/>
    <w:family w:val="auto"/>
    <w:pitch w:val="variable"/>
    <w:sig w:usb0="00000007" w:usb1="00000001" w:usb2="00000000" w:usb3="00000000" w:csb0="00000093"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8543628" w14:textId="77777777" w:rsidR="008948FA" w:rsidRDefault="008948FA" w:rsidP="00372709">
      <w:pPr>
        <w:spacing w:after="0" w:line="240" w:lineRule="auto"/>
      </w:pPr>
      <w:r>
        <w:separator/>
      </w:r>
    </w:p>
  </w:footnote>
  <w:footnote w:type="continuationSeparator" w:id="0">
    <w:p w14:paraId="0FDFCB14" w14:textId="77777777" w:rsidR="008948FA" w:rsidRDefault="008948FA" w:rsidP="0037270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5002EC1" w14:textId="3B978083" w:rsidR="00372709" w:rsidRPr="00372709" w:rsidRDefault="00372709" w:rsidP="00372709">
    <w:pPr>
      <w:pStyle w:val="Header"/>
      <w:jc w:val="center"/>
      <w:rPr>
        <w:rFonts w:ascii="Twinkl" w:hAnsi="Twinkl"/>
        <w:sz w:val="36"/>
        <w:szCs w:val="36"/>
      </w:rPr>
    </w:pPr>
    <w:r w:rsidRPr="00372709">
      <w:rPr>
        <w:rFonts w:ascii="Twinkl" w:hAnsi="Twinkl"/>
        <w:sz w:val="36"/>
        <w:szCs w:val="36"/>
      </w:rPr>
      <w:t>Curriculum 2022-2023 Year A</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72709"/>
    <w:rsid w:val="000421C7"/>
    <w:rsid w:val="000476C7"/>
    <w:rsid w:val="0005138C"/>
    <w:rsid w:val="00052787"/>
    <w:rsid w:val="00057CB8"/>
    <w:rsid w:val="000E31B6"/>
    <w:rsid w:val="000F3DC5"/>
    <w:rsid w:val="001657E0"/>
    <w:rsid w:val="00170B6B"/>
    <w:rsid w:val="00193468"/>
    <w:rsid w:val="001F73A2"/>
    <w:rsid w:val="00200913"/>
    <w:rsid w:val="00203984"/>
    <w:rsid w:val="002113F8"/>
    <w:rsid w:val="00264C31"/>
    <w:rsid w:val="002736D2"/>
    <w:rsid w:val="00297795"/>
    <w:rsid w:val="002D025F"/>
    <w:rsid w:val="002E1C3B"/>
    <w:rsid w:val="002F0639"/>
    <w:rsid w:val="00331F19"/>
    <w:rsid w:val="00334D84"/>
    <w:rsid w:val="00340930"/>
    <w:rsid w:val="00353CCF"/>
    <w:rsid w:val="003614E3"/>
    <w:rsid w:val="00372709"/>
    <w:rsid w:val="00377379"/>
    <w:rsid w:val="003C36C7"/>
    <w:rsid w:val="00405AF5"/>
    <w:rsid w:val="00414784"/>
    <w:rsid w:val="00414C9B"/>
    <w:rsid w:val="00436BBF"/>
    <w:rsid w:val="00445701"/>
    <w:rsid w:val="004A6707"/>
    <w:rsid w:val="004C36CA"/>
    <w:rsid w:val="004D4389"/>
    <w:rsid w:val="004F4AE0"/>
    <w:rsid w:val="00534701"/>
    <w:rsid w:val="005437C3"/>
    <w:rsid w:val="00587C92"/>
    <w:rsid w:val="005A1869"/>
    <w:rsid w:val="00600562"/>
    <w:rsid w:val="00615541"/>
    <w:rsid w:val="00624CC6"/>
    <w:rsid w:val="00650298"/>
    <w:rsid w:val="0065068A"/>
    <w:rsid w:val="00661182"/>
    <w:rsid w:val="00662A97"/>
    <w:rsid w:val="00667675"/>
    <w:rsid w:val="00681A2A"/>
    <w:rsid w:val="00686722"/>
    <w:rsid w:val="006A6665"/>
    <w:rsid w:val="006D69D7"/>
    <w:rsid w:val="00717007"/>
    <w:rsid w:val="007350FA"/>
    <w:rsid w:val="0077491F"/>
    <w:rsid w:val="00785E68"/>
    <w:rsid w:val="007A1D7A"/>
    <w:rsid w:val="007C53BA"/>
    <w:rsid w:val="007D4F84"/>
    <w:rsid w:val="007E3E34"/>
    <w:rsid w:val="00814E92"/>
    <w:rsid w:val="008948FA"/>
    <w:rsid w:val="00896C9F"/>
    <w:rsid w:val="008D5AD7"/>
    <w:rsid w:val="009010E5"/>
    <w:rsid w:val="00950168"/>
    <w:rsid w:val="00957196"/>
    <w:rsid w:val="0097288C"/>
    <w:rsid w:val="00992961"/>
    <w:rsid w:val="009A7E43"/>
    <w:rsid w:val="009B3DED"/>
    <w:rsid w:val="009C3A9F"/>
    <w:rsid w:val="009D2A37"/>
    <w:rsid w:val="009F762E"/>
    <w:rsid w:val="00A31141"/>
    <w:rsid w:val="00A450CD"/>
    <w:rsid w:val="00A4649C"/>
    <w:rsid w:val="00A71CD0"/>
    <w:rsid w:val="00A810ED"/>
    <w:rsid w:val="00AC133F"/>
    <w:rsid w:val="00AE7891"/>
    <w:rsid w:val="00B02AB6"/>
    <w:rsid w:val="00B121C0"/>
    <w:rsid w:val="00B423A5"/>
    <w:rsid w:val="00B43CA9"/>
    <w:rsid w:val="00B82311"/>
    <w:rsid w:val="00BA11FD"/>
    <w:rsid w:val="00BC38C8"/>
    <w:rsid w:val="00BF6DC0"/>
    <w:rsid w:val="00C16C35"/>
    <w:rsid w:val="00C30B0E"/>
    <w:rsid w:val="00C52D9C"/>
    <w:rsid w:val="00C65DDA"/>
    <w:rsid w:val="00C7162E"/>
    <w:rsid w:val="00C85307"/>
    <w:rsid w:val="00C85396"/>
    <w:rsid w:val="00CB0FA7"/>
    <w:rsid w:val="00CC4E98"/>
    <w:rsid w:val="00CD4F5A"/>
    <w:rsid w:val="00D13C50"/>
    <w:rsid w:val="00D17432"/>
    <w:rsid w:val="00D256F7"/>
    <w:rsid w:val="00DA081B"/>
    <w:rsid w:val="00DB11A0"/>
    <w:rsid w:val="00DB236C"/>
    <w:rsid w:val="00DC3CE5"/>
    <w:rsid w:val="00DD2BBA"/>
    <w:rsid w:val="00DE1A42"/>
    <w:rsid w:val="00DF471A"/>
    <w:rsid w:val="00E07C50"/>
    <w:rsid w:val="00E803E7"/>
    <w:rsid w:val="00ED0FC8"/>
    <w:rsid w:val="00ED439E"/>
    <w:rsid w:val="00EE0AE5"/>
    <w:rsid w:val="00EF7F7C"/>
    <w:rsid w:val="00F27329"/>
    <w:rsid w:val="00F520EF"/>
    <w:rsid w:val="00F52E3A"/>
    <w:rsid w:val="00F5618D"/>
    <w:rsid w:val="00F73D43"/>
    <w:rsid w:val="00F81E75"/>
    <w:rsid w:val="00F847AF"/>
    <w:rsid w:val="00F9141E"/>
    <w:rsid w:val="00F92E12"/>
    <w:rsid w:val="00F95B50"/>
    <w:rsid w:val="00FB3961"/>
    <w:rsid w:val="00FB6DE8"/>
    <w:rsid w:val="00FC3143"/>
    <w:rsid w:val="00FD4070"/>
    <w:rsid w:val="00FE07A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7FF8A2"/>
  <w15:chartTrackingRefBased/>
  <w15:docId w15:val="{16B9DCFF-1EB6-4461-A4E3-08EFF243692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37270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372709"/>
    <w:pPr>
      <w:tabs>
        <w:tab w:val="center" w:pos="4513"/>
        <w:tab w:val="right" w:pos="9026"/>
      </w:tabs>
      <w:spacing w:after="0" w:line="240" w:lineRule="auto"/>
    </w:pPr>
  </w:style>
  <w:style w:type="character" w:customStyle="1" w:styleId="HeaderChar">
    <w:name w:val="Header Char"/>
    <w:basedOn w:val="DefaultParagraphFont"/>
    <w:link w:val="Header"/>
    <w:uiPriority w:val="99"/>
    <w:rsid w:val="00372709"/>
  </w:style>
  <w:style w:type="paragraph" w:styleId="Footer">
    <w:name w:val="footer"/>
    <w:basedOn w:val="Normal"/>
    <w:link w:val="FooterChar"/>
    <w:uiPriority w:val="99"/>
    <w:unhideWhenUsed/>
    <w:rsid w:val="00372709"/>
    <w:pPr>
      <w:tabs>
        <w:tab w:val="center" w:pos="4513"/>
        <w:tab w:val="right" w:pos="9026"/>
      </w:tabs>
      <w:spacing w:after="0" w:line="240" w:lineRule="auto"/>
    </w:pPr>
  </w:style>
  <w:style w:type="character" w:customStyle="1" w:styleId="FooterChar">
    <w:name w:val="Footer Char"/>
    <w:basedOn w:val="DefaultParagraphFont"/>
    <w:link w:val="Footer"/>
    <w:uiPriority w:val="99"/>
    <w:rsid w:val="00372709"/>
  </w:style>
  <w:style w:type="paragraph" w:customStyle="1" w:styleId="paragraph">
    <w:name w:val="paragraph"/>
    <w:basedOn w:val="Normal"/>
    <w:rsid w:val="00686722"/>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customStyle="1" w:styleId="normaltextrun">
    <w:name w:val="normaltextrun"/>
    <w:basedOn w:val="DefaultParagraphFont"/>
    <w:rsid w:val="00686722"/>
  </w:style>
  <w:style w:type="character" w:customStyle="1" w:styleId="eop">
    <w:name w:val="eop"/>
    <w:basedOn w:val="DefaultParagraphFont"/>
    <w:rsid w:val="0068672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598610572">
      <w:bodyDiv w:val="1"/>
      <w:marLeft w:val="0"/>
      <w:marRight w:val="0"/>
      <w:marTop w:val="0"/>
      <w:marBottom w:val="0"/>
      <w:divBdr>
        <w:top w:val="none" w:sz="0" w:space="0" w:color="auto"/>
        <w:left w:val="none" w:sz="0" w:space="0" w:color="auto"/>
        <w:bottom w:val="none" w:sz="0" w:space="0" w:color="auto"/>
        <w:right w:val="none" w:sz="0" w:space="0" w:color="auto"/>
      </w:divBdr>
      <w:divsChild>
        <w:div w:id="1096556219">
          <w:marLeft w:val="0"/>
          <w:marRight w:val="0"/>
          <w:marTop w:val="0"/>
          <w:marBottom w:val="0"/>
          <w:divBdr>
            <w:top w:val="none" w:sz="0" w:space="0" w:color="auto"/>
            <w:left w:val="none" w:sz="0" w:space="0" w:color="auto"/>
            <w:bottom w:val="none" w:sz="0" w:space="0" w:color="auto"/>
            <w:right w:val="none" w:sz="0" w:space="0" w:color="auto"/>
          </w:divBdr>
        </w:div>
        <w:div w:id="31078133">
          <w:marLeft w:val="0"/>
          <w:marRight w:val="0"/>
          <w:marTop w:val="0"/>
          <w:marBottom w:val="0"/>
          <w:divBdr>
            <w:top w:val="none" w:sz="0" w:space="0" w:color="auto"/>
            <w:left w:val="none" w:sz="0" w:space="0" w:color="auto"/>
            <w:bottom w:val="none" w:sz="0" w:space="0" w:color="auto"/>
            <w:right w:val="none" w:sz="0" w:space="0" w:color="auto"/>
          </w:divBdr>
        </w:div>
        <w:div w:id="1998260754">
          <w:marLeft w:val="0"/>
          <w:marRight w:val="0"/>
          <w:marTop w:val="0"/>
          <w:marBottom w:val="0"/>
          <w:divBdr>
            <w:top w:val="none" w:sz="0" w:space="0" w:color="auto"/>
            <w:left w:val="none" w:sz="0" w:space="0" w:color="auto"/>
            <w:bottom w:val="none" w:sz="0" w:space="0" w:color="auto"/>
            <w:right w:val="none" w:sz="0" w:space="0" w:color="auto"/>
          </w:divBdr>
        </w:div>
        <w:div w:id="1693262098">
          <w:marLeft w:val="0"/>
          <w:marRight w:val="0"/>
          <w:marTop w:val="0"/>
          <w:marBottom w:val="0"/>
          <w:divBdr>
            <w:top w:val="none" w:sz="0" w:space="0" w:color="auto"/>
            <w:left w:val="none" w:sz="0" w:space="0" w:color="auto"/>
            <w:bottom w:val="none" w:sz="0" w:space="0" w:color="auto"/>
            <w:right w:val="none" w:sz="0" w:space="0" w:color="auto"/>
          </w:divBdr>
        </w:div>
        <w:div w:id="938609383">
          <w:marLeft w:val="0"/>
          <w:marRight w:val="0"/>
          <w:marTop w:val="0"/>
          <w:marBottom w:val="0"/>
          <w:divBdr>
            <w:top w:val="none" w:sz="0" w:space="0" w:color="auto"/>
            <w:left w:val="none" w:sz="0" w:space="0" w:color="auto"/>
            <w:bottom w:val="none" w:sz="0" w:space="0" w:color="auto"/>
            <w:right w:val="none" w:sz="0" w:space="0" w:color="auto"/>
          </w:divBdr>
        </w:div>
        <w:div w:id="1099371572">
          <w:marLeft w:val="0"/>
          <w:marRight w:val="0"/>
          <w:marTop w:val="0"/>
          <w:marBottom w:val="0"/>
          <w:divBdr>
            <w:top w:val="none" w:sz="0" w:space="0" w:color="auto"/>
            <w:left w:val="none" w:sz="0" w:space="0" w:color="auto"/>
            <w:bottom w:val="none" w:sz="0" w:space="0" w:color="auto"/>
            <w:right w:val="none" w:sz="0" w:space="0" w:color="auto"/>
          </w:divBdr>
        </w:div>
        <w:div w:id="723412226">
          <w:marLeft w:val="0"/>
          <w:marRight w:val="0"/>
          <w:marTop w:val="0"/>
          <w:marBottom w:val="0"/>
          <w:divBdr>
            <w:top w:val="none" w:sz="0" w:space="0" w:color="auto"/>
            <w:left w:val="none" w:sz="0" w:space="0" w:color="auto"/>
            <w:bottom w:val="none" w:sz="0" w:space="0" w:color="auto"/>
            <w:right w:val="none" w:sz="0" w:space="0" w:color="auto"/>
          </w:divBdr>
        </w:div>
        <w:div w:id="644815272">
          <w:marLeft w:val="0"/>
          <w:marRight w:val="0"/>
          <w:marTop w:val="0"/>
          <w:marBottom w:val="0"/>
          <w:divBdr>
            <w:top w:val="none" w:sz="0" w:space="0" w:color="auto"/>
            <w:left w:val="none" w:sz="0" w:space="0" w:color="auto"/>
            <w:bottom w:val="none" w:sz="0" w:space="0" w:color="auto"/>
            <w:right w:val="none" w:sz="0" w:space="0" w:color="auto"/>
          </w:divBdr>
        </w:div>
        <w:div w:id="1491289363">
          <w:marLeft w:val="0"/>
          <w:marRight w:val="0"/>
          <w:marTop w:val="0"/>
          <w:marBottom w:val="0"/>
          <w:divBdr>
            <w:top w:val="none" w:sz="0" w:space="0" w:color="auto"/>
            <w:left w:val="none" w:sz="0" w:space="0" w:color="auto"/>
            <w:bottom w:val="none" w:sz="0" w:space="0" w:color="auto"/>
            <w:right w:val="none" w:sz="0" w:space="0" w:color="auto"/>
          </w:divBdr>
        </w:div>
        <w:div w:id="103771398">
          <w:marLeft w:val="0"/>
          <w:marRight w:val="0"/>
          <w:marTop w:val="0"/>
          <w:marBottom w:val="0"/>
          <w:divBdr>
            <w:top w:val="none" w:sz="0" w:space="0" w:color="auto"/>
            <w:left w:val="none" w:sz="0" w:space="0" w:color="auto"/>
            <w:bottom w:val="none" w:sz="0" w:space="0" w:color="auto"/>
            <w:right w:val="none" w:sz="0" w:space="0" w:color="auto"/>
          </w:divBdr>
        </w:div>
        <w:div w:id="635795665">
          <w:marLeft w:val="0"/>
          <w:marRight w:val="0"/>
          <w:marTop w:val="0"/>
          <w:marBottom w:val="0"/>
          <w:divBdr>
            <w:top w:val="none" w:sz="0" w:space="0" w:color="auto"/>
            <w:left w:val="none" w:sz="0" w:space="0" w:color="auto"/>
            <w:bottom w:val="none" w:sz="0" w:space="0" w:color="auto"/>
            <w:right w:val="none" w:sz="0" w:space="0" w:color="auto"/>
          </w:divBdr>
        </w:div>
      </w:divsChild>
    </w:div>
    <w:div w:id="1964535722">
      <w:bodyDiv w:val="1"/>
      <w:marLeft w:val="0"/>
      <w:marRight w:val="0"/>
      <w:marTop w:val="0"/>
      <w:marBottom w:val="0"/>
      <w:divBdr>
        <w:top w:val="none" w:sz="0" w:space="0" w:color="auto"/>
        <w:left w:val="none" w:sz="0" w:space="0" w:color="auto"/>
        <w:bottom w:val="none" w:sz="0" w:space="0" w:color="auto"/>
        <w:right w:val="none" w:sz="0" w:space="0" w:color="auto"/>
      </w:divBdr>
      <w:divsChild>
        <w:div w:id="912620797">
          <w:marLeft w:val="0"/>
          <w:marRight w:val="0"/>
          <w:marTop w:val="0"/>
          <w:marBottom w:val="0"/>
          <w:divBdr>
            <w:top w:val="none" w:sz="0" w:space="0" w:color="auto"/>
            <w:left w:val="none" w:sz="0" w:space="0" w:color="auto"/>
            <w:bottom w:val="none" w:sz="0" w:space="0" w:color="auto"/>
            <w:right w:val="none" w:sz="0" w:space="0" w:color="auto"/>
          </w:divBdr>
        </w:div>
        <w:div w:id="675808485">
          <w:marLeft w:val="0"/>
          <w:marRight w:val="0"/>
          <w:marTop w:val="0"/>
          <w:marBottom w:val="0"/>
          <w:divBdr>
            <w:top w:val="none" w:sz="0" w:space="0" w:color="auto"/>
            <w:left w:val="none" w:sz="0" w:space="0" w:color="auto"/>
            <w:bottom w:val="none" w:sz="0" w:space="0" w:color="auto"/>
            <w:right w:val="none" w:sz="0" w:space="0" w:color="auto"/>
          </w:divBdr>
        </w:div>
        <w:div w:id="1602185167">
          <w:marLeft w:val="0"/>
          <w:marRight w:val="0"/>
          <w:marTop w:val="0"/>
          <w:marBottom w:val="0"/>
          <w:divBdr>
            <w:top w:val="none" w:sz="0" w:space="0" w:color="auto"/>
            <w:left w:val="none" w:sz="0" w:space="0" w:color="auto"/>
            <w:bottom w:val="none" w:sz="0" w:space="0" w:color="auto"/>
            <w:right w:val="none" w:sz="0" w:space="0" w:color="auto"/>
          </w:divBdr>
        </w:div>
        <w:div w:id="478696005">
          <w:marLeft w:val="0"/>
          <w:marRight w:val="0"/>
          <w:marTop w:val="0"/>
          <w:marBottom w:val="0"/>
          <w:divBdr>
            <w:top w:val="none" w:sz="0" w:space="0" w:color="auto"/>
            <w:left w:val="none" w:sz="0" w:space="0" w:color="auto"/>
            <w:bottom w:val="none" w:sz="0" w:space="0" w:color="auto"/>
            <w:right w:val="none" w:sz="0" w:space="0" w:color="auto"/>
          </w:divBdr>
        </w:div>
        <w:div w:id="882059498">
          <w:marLeft w:val="0"/>
          <w:marRight w:val="0"/>
          <w:marTop w:val="0"/>
          <w:marBottom w:val="0"/>
          <w:divBdr>
            <w:top w:val="none" w:sz="0" w:space="0" w:color="auto"/>
            <w:left w:val="none" w:sz="0" w:space="0" w:color="auto"/>
            <w:bottom w:val="none" w:sz="0" w:space="0" w:color="auto"/>
            <w:right w:val="none" w:sz="0" w:space="0" w:color="auto"/>
          </w:divBdr>
        </w:div>
        <w:div w:id="605961050">
          <w:marLeft w:val="0"/>
          <w:marRight w:val="0"/>
          <w:marTop w:val="0"/>
          <w:marBottom w:val="0"/>
          <w:divBdr>
            <w:top w:val="none" w:sz="0" w:space="0" w:color="auto"/>
            <w:left w:val="none" w:sz="0" w:space="0" w:color="auto"/>
            <w:bottom w:val="none" w:sz="0" w:space="0" w:color="auto"/>
            <w:right w:val="none" w:sz="0" w:space="0" w:color="auto"/>
          </w:divBdr>
        </w:div>
        <w:div w:id="223687801">
          <w:marLeft w:val="0"/>
          <w:marRight w:val="0"/>
          <w:marTop w:val="0"/>
          <w:marBottom w:val="0"/>
          <w:divBdr>
            <w:top w:val="none" w:sz="0" w:space="0" w:color="auto"/>
            <w:left w:val="none" w:sz="0" w:space="0" w:color="auto"/>
            <w:bottom w:val="none" w:sz="0" w:space="0" w:color="auto"/>
            <w:right w:val="none" w:sz="0" w:space="0" w:color="auto"/>
          </w:divBdr>
        </w:div>
        <w:div w:id="624968588">
          <w:marLeft w:val="0"/>
          <w:marRight w:val="0"/>
          <w:marTop w:val="0"/>
          <w:marBottom w:val="0"/>
          <w:divBdr>
            <w:top w:val="none" w:sz="0" w:space="0" w:color="auto"/>
            <w:left w:val="none" w:sz="0" w:space="0" w:color="auto"/>
            <w:bottom w:val="none" w:sz="0" w:space="0" w:color="auto"/>
            <w:right w:val="none" w:sz="0" w:space="0" w:color="auto"/>
          </w:divBdr>
        </w:div>
        <w:div w:id="1573735066">
          <w:marLeft w:val="0"/>
          <w:marRight w:val="0"/>
          <w:marTop w:val="0"/>
          <w:marBottom w:val="0"/>
          <w:divBdr>
            <w:top w:val="none" w:sz="0" w:space="0" w:color="auto"/>
            <w:left w:val="none" w:sz="0" w:space="0" w:color="auto"/>
            <w:bottom w:val="none" w:sz="0" w:space="0" w:color="auto"/>
            <w:right w:val="none" w:sz="0" w:space="0" w:color="auto"/>
          </w:divBdr>
        </w:div>
        <w:div w:id="487599981">
          <w:marLeft w:val="0"/>
          <w:marRight w:val="0"/>
          <w:marTop w:val="0"/>
          <w:marBottom w:val="0"/>
          <w:divBdr>
            <w:top w:val="none" w:sz="0" w:space="0" w:color="auto"/>
            <w:left w:val="none" w:sz="0" w:space="0" w:color="auto"/>
            <w:bottom w:val="none" w:sz="0" w:space="0" w:color="auto"/>
            <w:right w:val="none" w:sz="0" w:space="0" w:color="auto"/>
          </w:divBdr>
        </w:div>
        <w:div w:id="2014528526">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22</TotalTime>
  <Pages>2</Pages>
  <Words>397</Words>
  <Characters>2269</Characters>
  <Application>Microsoft Office Word</Application>
  <DocSecurity>0</DocSecurity>
  <Lines>18</Lines>
  <Paragraphs>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2661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Leah Bingham</dc:creator>
  <cp:keywords/>
  <dc:description/>
  <cp:lastModifiedBy>Kate Litt</cp:lastModifiedBy>
  <cp:revision>27</cp:revision>
  <dcterms:created xsi:type="dcterms:W3CDTF">2022-11-14T16:57:00Z</dcterms:created>
  <dcterms:modified xsi:type="dcterms:W3CDTF">2023-03-31T13:36:00Z</dcterms:modified>
</cp:coreProperties>
</file>