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4640A" w14:textId="6B993BCB" w:rsidR="00525407" w:rsidRPr="00407A1F" w:rsidRDefault="00525407" w:rsidP="00525407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</w:t>
      </w:r>
      <w:r w:rsidR="005F33FA">
        <w:rPr>
          <w:rFonts w:ascii="Twinkl" w:hAnsi="Twinkl" w:cs="Arial"/>
          <w:u w:val="single"/>
        </w:rPr>
        <w:t>s</w:t>
      </w:r>
    </w:p>
    <w:p w14:paraId="445E9352" w14:textId="7766B7F4" w:rsidR="00525407" w:rsidRDefault="00DF6DF8" w:rsidP="00525407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5</w:t>
      </w:r>
      <w:r w:rsidR="008A0E74">
        <w:rPr>
          <w:rFonts w:ascii="Twinkl" w:hAnsi="Twinkl" w:cs="Arial"/>
          <w:u w:val="single"/>
        </w:rPr>
        <w:t xml:space="preserve"> 20</w:t>
      </w:r>
      <w:r w:rsidR="005F33FA">
        <w:rPr>
          <w:rFonts w:ascii="Twinkl" w:hAnsi="Twinkl" w:cs="Arial"/>
          <w:u w:val="single"/>
        </w:rPr>
        <w:t>2</w:t>
      </w:r>
      <w:r w:rsidR="00DA0225">
        <w:rPr>
          <w:rFonts w:ascii="Twinkl" w:hAnsi="Twinkl" w:cs="Arial"/>
          <w:u w:val="single"/>
        </w:rPr>
        <w:t>5</w:t>
      </w:r>
    </w:p>
    <w:p w14:paraId="0F69670F" w14:textId="77777777" w:rsidR="005F33FA" w:rsidRPr="00077F9C" w:rsidRDefault="005F33FA" w:rsidP="00525407">
      <w:pPr>
        <w:jc w:val="center"/>
        <w:rPr>
          <w:rFonts w:ascii="Twinkl" w:hAnsi="Twinkl" w:cs="Arial"/>
          <w:u w:val="single"/>
        </w:rPr>
      </w:pPr>
    </w:p>
    <w:p w14:paraId="5E85BA09" w14:textId="4F51DAAD" w:rsidR="00525407" w:rsidRDefault="00525407" w:rsidP="00525407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 w:rsidRPr="00407A1F">
        <w:rPr>
          <w:rFonts w:ascii="Twinkl" w:hAnsi="Twinkl" w:cs="Arial"/>
          <w:szCs w:val="22"/>
        </w:rPr>
        <w:t>Each week, the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For each rule, two lists have been provided with List B being more challenging than List A. Your child can choose each week which list to learn but should only learn List B if they are confident with all the spellings in List A. </w:t>
      </w:r>
      <w:r w:rsidR="00E220B1">
        <w:rPr>
          <w:rFonts w:ascii="Twinkl" w:hAnsi="Twinkl" w:cs="Arial"/>
          <w:szCs w:val="22"/>
        </w:rPr>
        <w:t>T</w:t>
      </w:r>
      <w:r>
        <w:rPr>
          <w:rFonts w:ascii="Twinkl" w:hAnsi="Twinkl" w:cs="Arial"/>
          <w:szCs w:val="22"/>
        </w:rPr>
        <w:t xml:space="preserve">here are also lists of words which do not fit a rule (known as </w:t>
      </w:r>
      <w:r w:rsidRPr="00943EC7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>) and each week both lists will contain a couple of these for your child to learn/revise.</w:t>
      </w:r>
    </w:p>
    <w:p w14:paraId="74AAD66E" w14:textId="77777777" w:rsidR="00FE717D" w:rsidRPr="00407A1F" w:rsidRDefault="00FE717D" w:rsidP="00525407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413"/>
        <w:gridCol w:w="9"/>
        <w:gridCol w:w="2665"/>
        <w:gridCol w:w="2389"/>
      </w:tblGrid>
      <w:tr w:rsidR="00AF6832" w:rsidRPr="00065002" w14:paraId="765E012A" w14:textId="77777777" w:rsidTr="00AF6832">
        <w:trPr>
          <w:trHeight w:val="295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B3ED033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42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3C601B4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66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E3C33AE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6975329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C53FB0" w:rsidRPr="00065002" w14:paraId="40C1EBB3" w14:textId="77777777" w:rsidTr="00AF6832">
        <w:trPr>
          <w:trHeight w:val="2283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758131F7" w14:textId="77777777" w:rsidR="00C53FB0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</w:p>
          <w:p w14:paraId="1B983081" w14:textId="77777777" w:rsidR="00C53FB0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</w:p>
          <w:p w14:paraId="23553AD1" w14:textId="77777777" w:rsidR="00C53FB0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1</w:t>
            </w:r>
          </w:p>
          <w:p w14:paraId="3DB04B28" w14:textId="174559EC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 w:rsidRPr="00C53FB0">
              <w:rPr>
                <w:rFonts w:ascii="Twinkl" w:hAnsi="Twinkl"/>
                <w:sz w:val="20"/>
                <w:szCs w:val="18"/>
              </w:rPr>
              <w:t>(beg.</w:t>
            </w:r>
            <w:r w:rsidR="00DA0225">
              <w:rPr>
                <w:rFonts w:ascii="Twinkl" w:hAnsi="Twinkl"/>
                <w:sz w:val="20"/>
                <w:szCs w:val="18"/>
              </w:rPr>
              <w:t>21</w:t>
            </w:r>
            <w:r w:rsidRPr="00C53FB0">
              <w:rPr>
                <w:rFonts w:ascii="Twinkl" w:hAnsi="Twinkl"/>
                <w:sz w:val="20"/>
                <w:szCs w:val="18"/>
              </w:rPr>
              <w:t>/4/2</w:t>
            </w:r>
            <w:r w:rsidR="00DA0225">
              <w:rPr>
                <w:rFonts w:ascii="Twinkl" w:hAnsi="Twinkl"/>
                <w:sz w:val="20"/>
                <w:szCs w:val="18"/>
              </w:rPr>
              <w:t>5</w:t>
            </w:r>
            <w:r w:rsidRPr="00C53FB0">
              <w:rPr>
                <w:rFonts w:ascii="Twinkl" w:hAnsi="Twinkl"/>
                <w:sz w:val="20"/>
                <w:szCs w:val="18"/>
              </w:rPr>
              <w:t>)</w:t>
            </w:r>
          </w:p>
        </w:tc>
        <w:tc>
          <w:tcPr>
            <w:tcW w:w="442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518E991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</w:p>
          <w:p w14:paraId="07C53DB7" w14:textId="77777777" w:rsidR="00C53FB0" w:rsidRPr="00AF6832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00000" w:themeColor="text1"/>
              </w:rPr>
            </w:pPr>
            <w:r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  <w:t>Silent letters</w:t>
            </w:r>
          </w:p>
          <w:p w14:paraId="34DD4762" w14:textId="77777777" w:rsidR="00C53FB0" w:rsidRDefault="00C53FB0" w:rsidP="00C53FB0">
            <w:pPr>
              <w:pStyle w:val="Default"/>
              <w:jc w:val="center"/>
              <w:rPr>
                <w:rFonts w:ascii="Twinkl" w:hAnsi="Twinkl"/>
                <w:color w:val="000000" w:themeColor="text1"/>
                <w:lang w:eastAsia="en-US"/>
              </w:rPr>
            </w:pPr>
          </w:p>
          <w:p w14:paraId="2F401892" w14:textId="28085365" w:rsidR="00C53FB0" w:rsidRPr="00AF6832" w:rsidRDefault="00C53FB0" w:rsidP="00C53FB0">
            <w:pPr>
              <w:pStyle w:val="Default"/>
              <w:jc w:val="center"/>
              <w:rPr>
                <w:rFonts w:ascii="Twinkl" w:hAnsi="Twinkl"/>
                <w:b/>
                <w:color w:val="000000" w:themeColor="text1"/>
                <w:szCs w:val="23"/>
              </w:rPr>
            </w:pPr>
            <w:r w:rsidRPr="00525407">
              <w:rPr>
                <w:rFonts w:ascii="Twinkl" w:hAnsi="Twinkl"/>
              </w:rPr>
              <w:t>Some letters which are no longer sounded used to be sounded hundreds of years ago: e.g. in knight, there was a /k/ sound before the /n/, and the gh used to represent the sound that ‘ch’ now represents in the Scottish word loch.</w:t>
            </w:r>
          </w:p>
        </w:tc>
        <w:tc>
          <w:tcPr>
            <w:tcW w:w="2665" w:type="dxa"/>
            <w:tcBorders>
              <w:left w:val="single" w:sz="12" w:space="0" w:color="auto"/>
              <w:right w:val="single" w:sz="12" w:space="0" w:color="auto"/>
            </w:tcBorders>
          </w:tcPr>
          <w:p w14:paraId="62740688" w14:textId="77777777" w:rsidR="00C53FB0" w:rsidRDefault="00C53FB0" w:rsidP="00C53FB0">
            <w:pPr>
              <w:jc w:val="center"/>
              <w:rPr>
                <w:rFonts w:ascii="Twinkl" w:hAnsi="Twinkl"/>
              </w:rPr>
            </w:pPr>
            <w:r w:rsidRPr="00F40361">
              <w:rPr>
                <w:rFonts w:ascii="Twinkl" w:hAnsi="Twinkl"/>
              </w:rPr>
              <w:t xml:space="preserve">thumb </w:t>
            </w:r>
            <w:r w:rsidRPr="00F40361">
              <w:rPr>
                <w:rFonts w:ascii="Twinkl" w:hAnsi="Twinkl"/>
              </w:rPr>
              <w:br/>
              <w:t xml:space="preserve">subtle </w:t>
            </w:r>
            <w:r w:rsidRPr="00F40361">
              <w:rPr>
                <w:rFonts w:ascii="Twinkl" w:hAnsi="Twinkl"/>
              </w:rPr>
              <w:br/>
              <w:t xml:space="preserve">debt </w:t>
            </w:r>
            <w:r w:rsidRPr="00F40361">
              <w:rPr>
                <w:rFonts w:ascii="Twinkl" w:hAnsi="Twinkl"/>
              </w:rPr>
              <w:br/>
              <w:t xml:space="preserve">autumn </w:t>
            </w:r>
            <w:r w:rsidRPr="00F40361">
              <w:rPr>
                <w:rFonts w:ascii="Twinkl" w:hAnsi="Twinkl"/>
              </w:rPr>
              <w:br/>
              <w:t xml:space="preserve">column </w:t>
            </w:r>
            <w:r w:rsidRPr="00F40361">
              <w:rPr>
                <w:rFonts w:ascii="Twinkl" w:hAnsi="Twinkl"/>
              </w:rPr>
              <w:br/>
              <w:t xml:space="preserve">castle </w:t>
            </w:r>
            <w:r w:rsidRPr="00F40361">
              <w:rPr>
                <w:rFonts w:ascii="Twinkl" w:hAnsi="Twinkl"/>
              </w:rPr>
              <w:br/>
              <w:t xml:space="preserve">listen </w:t>
            </w:r>
            <w:r w:rsidRPr="00F40361">
              <w:rPr>
                <w:rFonts w:ascii="Twinkl" w:hAnsi="Twinkl"/>
              </w:rPr>
              <w:br/>
              <w:t>mortgage</w:t>
            </w:r>
          </w:p>
          <w:p w14:paraId="182B7C21" w14:textId="77777777" w:rsidR="00C53FB0" w:rsidRDefault="00C53FB0" w:rsidP="00C53FB0">
            <w:pPr>
              <w:jc w:val="center"/>
              <w:rPr>
                <w:rFonts w:ascii="Twinkl" w:hAnsi="Twinkl"/>
              </w:rPr>
            </w:pPr>
          </w:p>
          <w:p w14:paraId="48FB671D" w14:textId="5745C6F8" w:rsidR="00C53FB0" w:rsidRPr="00296FE6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60606"/>
                <w:szCs w:val="26"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physical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prejudice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2AEEEECA" w14:textId="77777777" w:rsidR="00C53FB0" w:rsidRPr="00F40361" w:rsidRDefault="00C53FB0" w:rsidP="00C53FB0">
            <w:pPr>
              <w:jc w:val="center"/>
              <w:rPr>
                <w:rFonts w:ascii="Twinkl" w:eastAsia="Times New Roman" w:hAnsi="Twinkl"/>
              </w:rPr>
            </w:pPr>
            <w:r w:rsidRPr="00F40361">
              <w:rPr>
                <w:rFonts w:ascii="Twinkl" w:eastAsia="Times New Roman" w:hAnsi="Twinkl"/>
              </w:rPr>
              <w:t xml:space="preserve">knight </w:t>
            </w:r>
            <w:r w:rsidRPr="00F40361">
              <w:rPr>
                <w:rFonts w:ascii="Twinkl" w:eastAsia="Times New Roman" w:hAnsi="Twinkl"/>
              </w:rPr>
              <w:br/>
              <w:t xml:space="preserve">kneel </w:t>
            </w:r>
            <w:r w:rsidRPr="00F40361">
              <w:rPr>
                <w:rFonts w:ascii="Twinkl" w:eastAsia="Times New Roman" w:hAnsi="Twinkl"/>
              </w:rPr>
              <w:br/>
              <w:t xml:space="preserve">knuckle </w:t>
            </w:r>
            <w:r w:rsidRPr="00F40361">
              <w:rPr>
                <w:rFonts w:ascii="Twinkl" w:eastAsia="Times New Roman" w:hAnsi="Twinkl"/>
              </w:rPr>
              <w:br/>
              <w:t>wreckage</w:t>
            </w:r>
            <w:r w:rsidRPr="00F40361">
              <w:rPr>
                <w:rFonts w:ascii="Twinkl" w:eastAsia="Times New Roman" w:hAnsi="Twinkl"/>
              </w:rPr>
              <w:br/>
              <w:t xml:space="preserve">wrinkle </w:t>
            </w:r>
            <w:r w:rsidRPr="00F40361">
              <w:rPr>
                <w:rFonts w:ascii="Twinkl" w:eastAsia="Times New Roman" w:hAnsi="Twinkl"/>
              </w:rPr>
              <w:br/>
              <w:t>answer</w:t>
            </w:r>
          </w:p>
          <w:p w14:paraId="2B4B74EE" w14:textId="77777777" w:rsidR="00C53FB0" w:rsidRPr="00F40361" w:rsidRDefault="00C53FB0" w:rsidP="00C53FB0">
            <w:pPr>
              <w:jc w:val="center"/>
              <w:rPr>
                <w:rFonts w:ascii="Twinkl" w:eastAsia="Times New Roman" w:hAnsi="Twinkl"/>
              </w:rPr>
            </w:pPr>
            <w:r w:rsidRPr="00F40361">
              <w:rPr>
                <w:rFonts w:ascii="Twinkl" w:eastAsia="Times New Roman" w:hAnsi="Twinkl"/>
              </w:rPr>
              <w:t>scissors</w:t>
            </w:r>
          </w:p>
          <w:p w14:paraId="08D1951F" w14:textId="77777777" w:rsidR="00C53FB0" w:rsidRPr="00F40361" w:rsidRDefault="00C53FB0" w:rsidP="00C53FB0">
            <w:pPr>
              <w:jc w:val="center"/>
              <w:rPr>
                <w:rFonts w:ascii="Twinkl" w:eastAsia="Times New Roman" w:hAnsi="Twinkl"/>
              </w:rPr>
            </w:pPr>
            <w:r w:rsidRPr="00F40361">
              <w:rPr>
                <w:rFonts w:ascii="Twinkl" w:eastAsia="Times New Roman" w:hAnsi="Twinkl"/>
              </w:rPr>
              <w:t>resign</w:t>
            </w:r>
          </w:p>
          <w:p w14:paraId="6B5284C0" w14:textId="77777777" w:rsidR="00C53FB0" w:rsidRDefault="00C53FB0" w:rsidP="00C53FB0">
            <w:pPr>
              <w:jc w:val="center"/>
              <w:rPr>
                <w:rFonts w:ascii="Twinkl" w:hAnsi="Twinkl"/>
                <w:i/>
                <w:szCs w:val="22"/>
              </w:rPr>
            </w:pPr>
          </w:p>
          <w:p w14:paraId="6FAFA7B6" w14:textId="57BBA652" w:rsidR="00C53FB0" w:rsidRPr="00296FE6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60606"/>
                <w:szCs w:val="26"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physical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prejudice</w:t>
            </w:r>
          </w:p>
        </w:tc>
      </w:tr>
      <w:tr w:rsidR="00C53FB0" w:rsidRPr="00065002" w14:paraId="3BABFFEF" w14:textId="77777777" w:rsidTr="00AF6832">
        <w:trPr>
          <w:trHeight w:val="2283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36897280" w14:textId="098797B1" w:rsidR="00C53FB0" w:rsidRPr="00065002" w:rsidRDefault="00C53FB0" w:rsidP="00C53FB0">
            <w:pPr>
              <w:rPr>
                <w:rFonts w:ascii="Twinkl" w:hAnsi="Twinkl"/>
                <w:szCs w:val="22"/>
              </w:rPr>
            </w:pPr>
          </w:p>
          <w:p w14:paraId="51FA5D35" w14:textId="77777777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0CD6A9C0" w14:textId="344E3FAF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2</w:t>
            </w:r>
            <w:r w:rsidR="00DA0225">
              <w:rPr>
                <w:rFonts w:ascii="Twinkl" w:hAnsi="Twinkl"/>
                <w:sz w:val="20"/>
                <w:szCs w:val="22"/>
              </w:rPr>
              <w:t>8</w:t>
            </w:r>
            <w:r>
              <w:rPr>
                <w:rFonts w:ascii="Twinkl" w:hAnsi="Twinkl"/>
                <w:sz w:val="20"/>
                <w:szCs w:val="22"/>
              </w:rPr>
              <w:t>/4/2</w:t>
            </w:r>
            <w:r w:rsidR="00DA0225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442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A460582" w14:textId="77777777" w:rsidR="00C53FB0" w:rsidRPr="00AF6832" w:rsidRDefault="00C53FB0" w:rsidP="00C53FB0">
            <w:pPr>
              <w:pStyle w:val="Default"/>
              <w:jc w:val="center"/>
              <w:rPr>
                <w:rFonts w:ascii="Twinkl" w:hAnsi="Twinkl"/>
                <w:b/>
                <w:color w:val="000000" w:themeColor="text1"/>
                <w:szCs w:val="23"/>
              </w:rPr>
            </w:pPr>
          </w:p>
          <w:p w14:paraId="6F09EB60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</w:p>
          <w:p w14:paraId="3AECE757" w14:textId="536825D7" w:rsidR="00C53FB0" w:rsidRPr="00AF6832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00000" w:themeColor="text1"/>
              </w:rPr>
            </w:pPr>
            <w:r w:rsidRPr="00AF6832"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  <w:t>Words that can be nouns and verbs</w:t>
            </w:r>
          </w:p>
          <w:p w14:paraId="5AA859CA" w14:textId="77777777" w:rsidR="00C53FB0" w:rsidRDefault="00C53FB0" w:rsidP="00C53FB0">
            <w:pPr>
              <w:pStyle w:val="Default"/>
              <w:jc w:val="center"/>
              <w:rPr>
                <w:rFonts w:ascii="Twinkl" w:hAnsi="Twinkl"/>
                <w:b/>
                <w:color w:val="000000" w:themeColor="text1"/>
                <w:szCs w:val="23"/>
              </w:rPr>
            </w:pPr>
          </w:p>
          <w:p w14:paraId="223AE904" w14:textId="391D80D3" w:rsidR="00C53FB0" w:rsidRPr="002A0646" w:rsidRDefault="00C53FB0" w:rsidP="00C53FB0">
            <w:pPr>
              <w:pStyle w:val="Default"/>
              <w:jc w:val="center"/>
              <w:rPr>
                <w:rFonts w:ascii="Twinkl" w:hAnsi="Twinkl"/>
                <w:color w:val="000000" w:themeColor="text1"/>
                <w:szCs w:val="23"/>
              </w:rPr>
            </w:pPr>
            <w:r>
              <w:rPr>
                <w:rFonts w:ascii="Twinkl" w:hAnsi="Twinkl"/>
                <w:color w:val="000000" w:themeColor="text1"/>
                <w:szCs w:val="23"/>
              </w:rPr>
              <w:t>These words can be used as either nouns or verbs. Throughout the week, we will be looking at how to change each word from a noun to a verb.</w:t>
            </w:r>
            <w:r>
              <w:rPr>
                <w:rFonts w:ascii="Twinkl" w:hAnsi="Twinkl"/>
                <w:color w:val="000000" w:themeColor="text1"/>
                <w:szCs w:val="23"/>
              </w:rPr>
              <w:br/>
              <w:t>(Hint: For a verb, put ‘to’ in front of the word – ‘point’ = ‘to point’. Verb = I would like you to point at the tree.)</w:t>
            </w:r>
          </w:p>
        </w:tc>
        <w:tc>
          <w:tcPr>
            <w:tcW w:w="2665" w:type="dxa"/>
            <w:tcBorders>
              <w:left w:val="single" w:sz="12" w:space="0" w:color="auto"/>
              <w:right w:val="single" w:sz="12" w:space="0" w:color="auto"/>
            </w:tcBorders>
          </w:tcPr>
          <w:p w14:paraId="4D231D6E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60606"/>
                <w:szCs w:val="26"/>
              </w:rPr>
            </w:pPr>
            <w:r w:rsidRPr="00296FE6">
              <w:rPr>
                <w:rFonts w:ascii="Twinkl" w:hAnsi="Twinkl" w:cs="Times"/>
                <w:color w:val="060606"/>
                <w:szCs w:val="26"/>
              </w:rPr>
              <w:t xml:space="preserve">charge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object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reason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silence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support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transport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surprise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scratch</w:t>
            </w:r>
          </w:p>
          <w:p w14:paraId="04617C11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60606"/>
                <w:szCs w:val="26"/>
              </w:rPr>
            </w:pPr>
          </w:p>
          <w:p w14:paraId="490A161E" w14:textId="4ABC47C5" w:rsidR="00C53FB0" w:rsidRPr="00F40361" w:rsidRDefault="00C53FB0" w:rsidP="00C53FB0">
            <w:pPr>
              <w:jc w:val="center"/>
              <w:rPr>
                <w:rFonts w:ascii="Twinkl" w:eastAsia="Times New Roman" w:hAnsi="Twinkl"/>
                <w:b/>
                <w:i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occur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opportunity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43B0E214" w14:textId="77777777" w:rsidR="00C53FB0" w:rsidRPr="00296FE6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sz w:val="22"/>
              </w:rPr>
            </w:pPr>
            <w:r w:rsidRPr="00296FE6">
              <w:rPr>
                <w:rFonts w:ascii="Twinkl" w:hAnsi="Twinkl" w:cs="Times"/>
                <w:color w:val="060606"/>
                <w:szCs w:val="26"/>
              </w:rPr>
              <w:t xml:space="preserve">challenge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protest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broadcast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 benefit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function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influence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 xml:space="preserve">interest </w:t>
            </w:r>
            <w:r w:rsidRPr="00296FE6">
              <w:rPr>
                <w:rFonts w:ascii="Twinkl" w:hAnsi="Twinkl" w:cs="Times"/>
                <w:color w:val="060606"/>
                <w:szCs w:val="26"/>
              </w:rPr>
              <w:br/>
              <w:t>damage</w:t>
            </w:r>
          </w:p>
          <w:p w14:paraId="06B2C913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/>
                <w:i/>
                <w:sz w:val="22"/>
                <w:szCs w:val="20"/>
              </w:rPr>
            </w:pPr>
          </w:p>
          <w:p w14:paraId="22FF6AAC" w14:textId="341A1E45" w:rsidR="00C53FB0" w:rsidRPr="00F40361" w:rsidRDefault="00C53FB0" w:rsidP="00C53FB0">
            <w:pPr>
              <w:jc w:val="center"/>
              <w:rPr>
                <w:rFonts w:ascii="Twinkl" w:eastAsia="Times New Roman" w:hAnsi="Twinkl"/>
                <w:b/>
                <w:i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occur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opportunity</w:t>
            </w:r>
          </w:p>
        </w:tc>
      </w:tr>
      <w:tr w:rsidR="00C53FB0" w:rsidRPr="00065002" w14:paraId="3D0E6F62" w14:textId="77777777" w:rsidTr="00AF6832">
        <w:trPr>
          <w:trHeight w:val="1840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5086372F" w14:textId="77777777" w:rsidR="00C53FB0" w:rsidRPr="00065002" w:rsidRDefault="00C53FB0" w:rsidP="00C53FB0">
            <w:pPr>
              <w:rPr>
                <w:rFonts w:ascii="Twinkl" w:hAnsi="Twinkl"/>
                <w:szCs w:val="22"/>
              </w:rPr>
            </w:pPr>
          </w:p>
          <w:p w14:paraId="47FFEB3A" w14:textId="77777777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3FEFF227" w14:textId="5B8AD703" w:rsidR="00C53FB0" w:rsidRPr="00065002" w:rsidRDefault="00C53FB0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DA0225">
              <w:rPr>
                <w:rFonts w:ascii="Twinkl" w:hAnsi="Twinkl"/>
                <w:sz w:val="20"/>
                <w:szCs w:val="22"/>
              </w:rPr>
              <w:t>5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DA0225">
              <w:rPr>
                <w:rFonts w:ascii="Twinkl" w:hAnsi="Twinkl"/>
                <w:sz w:val="20"/>
                <w:szCs w:val="22"/>
              </w:rPr>
              <w:t>5</w:t>
            </w:r>
            <w:r>
              <w:rPr>
                <w:rFonts w:ascii="Twinkl" w:hAnsi="Twinkl"/>
                <w:sz w:val="20"/>
                <w:szCs w:val="22"/>
              </w:rPr>
              <w:t>/2</w:t>
            </w:r>
            <w:r w:rsidR="00DA0225">
              <w:rPr>
                <w:rFonts w:ascii="Twinkl" w:hAnsi="Twinkl"/>
                <w:sz w:val="20"/>
                <w:szCs w:val="22"/>
              </w:rPr>
              <w:t>5</w:t>
            </w:r>
            <w:r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442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800DA82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</w:p>
          <w:p w14:paraId="4B5424A9" w14:textId="5D808F28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  <w:r w:rsidRPr="00AF6832"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  <w:t>Word families based on common words, showing how words are related in form and meaning</w:t>
            </w:r>
          </w:p>
          <w:p w14:paraId="43990E5B" w14:textId="77777777" w:rsidR="00C53FB0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b/>
                <w:bCs/>
                <w:color w:val="000000" w:themeColor="text1"/>
                <w:szCs w:val="26"/>
              </w:rPr>
            </w:pPr>
          </w:p>
          <w:p w14:paraId="65DDDD0E" w14:textId="77777777" w:rsidR="00C53FB0" w:rsidRPr="007A1050" w:rsidRDefault="00C53FB0" w:rsidP="00C53FB0">
            <w:pPr>
              <w:jc w:val="center"/>
              <w:rPr>
                <w:rFonts w:ascii="Twinkl" w:hAnsi="Twinkl"/>
              </w:rPr>
            </w:pPr>
            <w:r w:rsidRPr="007A1050">
              <w:rPr>
                <w:rFonts w:ascii="Twinkl" w:hAnsi="Twinkl"/>
              </w:rPr>
              <w:t>Word families based on common words, showing how words are related in form and meaning</w:t>
            </w:r>
            <w:r>
              <w:rPr>
                <w:rFonts w:ascii="Twinkl" w:hAnsi="Twinkl"/>
              </w:rPr>
              <w:t>.</w:t>
            </w:r>
          </w:p>
          <w:p w14:paraId="61C88D34" w14:textId="77777777" w:rsidR="00C53FB0" w:rsidRPr="00AF6832" w:rsidRDefault="00C53FB0" w:rsidP="00C53FB0">
            <w:pPr>
              <w:widowControl w:val="0"/>
              <w:autoSpaceDE w:val="0"/>
              <w:autoSpaceDN w:val="0"/>
              <w:adjustRightInd w:val="0"/>
              <w:spacing w:line="300" w:lineRule="atLeast"/>
              <w:jc w:val="center"/>
              <w:rPr>
                <w:rFonts w:ascii="Twinkl" w:hAnsi="Twinkl" w:cs="Times"/>
                <w:color w:val="000000" w:themeColor="text1"/>
              </w:rPr>
            </w:pPr>
          </w:p>
          <w:p w14:paraId="73299316" w14:textId="77777777" w:rsidR="00C53FB0" w:rsidRPr="00AF6832" w:rsidRDefault="00C53FB0" w:rsidP="00C53FB0">
            <w:pPr>
              <w:pStyle w:val="Default"/>
              <w:jc w:val="center"/>
              <w:rPr>
                <w:rFonts w:ascii="Twinkl" w:hAnsi="Twinkl"/>
                <w:color w:val="000000" w:themeColor="text1"/>
              </w:rPr>
            </w:pPr>
          </w:p>
        </w:tc>
        <w:tc>
          <w:tcPr>
            <w:tcW w:w="2665" w:type="dxa"/>
            <w:tcBorders>
              <w:left w:val="single" w:sz="12" w:space="0" w:color="auto"/>
              <w:right w:val="single" w:sz="12" w:space="0" w:color="auto"/>
            </w:tcBorders>
          </w:tcPr>
          <w:p w14:paraId="5F475ABF" w14:textId="6C53E61F" w:rsidR="00C53FB0" w:rsidRDefault="00C53FB0" w:rsidP="00C53FB0">
            <w:pPr>
              <w:jc w:val="center"/>
              <w:rPr>
                <w:rFonts w:ascii="Twinkl" w:hAnsi="Twinkl"/>
              </w:rPr>
            </w:pPr>
            <w:r w:rsidRPr="00E50F4A">
              <w:rPr>
                <w:rFonts w:ascii="Twinkl" w:hAnsi="Twinkl"/>
              </w:rPr>
              <w:t xml:space="preserve">suggest </w:t>
            </w:r>
            <w:r w:rsidRPr="00E50F4A">
              <w:rPr>
                <w:rFonts w:ascii="Twinkl" w:hAnsi="Twinkl"/>
              </w:rPr>
              <w:br/>
              <w:t xml:space="preserve">digest </w:t>
            </w:r>
            <w:r w:rsidRPr="00E50F4A">
              <w:rPr>
                <w:rFonts w:ascii="Twinkl" w:hAnsi="Twinkl"/>
              </w:rPr>
              <w:br/>
              <w:t>congestion</w:t>
            </w:r>
            <w:r w:rsidRPr="00E50F4A">
              <w:rPr>
                <w:rFonts w:ascii="Twinkl" w:hAnsi="Twinkl"/>
              </w:rPr>
              <w:br/>
              <w:t xml:space="preserve">gesture </w:t>
            </w:r>
            <w:r w:rsidRPr="00E50F4A">
              <w:rPr>
                <w:rFonts w:ascii="Twinkl" w:hAnsi="Twinkl"/>
              </w:rPr>
              <w:br/>
              <w:t>lightning</w:t>
            </w:r>
            <w:r w:rsidRPr="00E50F4A">
              <w:rPr>
                <w:rFonts w:ascii="Twinkl" w:hAnsi="Twinkl"/>
              </w:rPr>
              <w:br/>
              <w:t xml:space="preserve">daylight  </w:t>
            </w:r>
            <w:r w:rsidRPr="00E50F4A">
              <w:rPr>
                <w:rFonts w:ascii="Twinkl" w:hAnsi="Twinkl"/>
              </w:rPr>
              <w:br/>
              <w:t xml:space="preserve">enlighten </w:t>
            </w:r>
            <w:r w:rsidRPr="00E50F4A">
              <w:rPr>
                <w:rFonts w:ascii="Twinkl" w:hAnsi="Twinkl"/>
              </w:rPr>
              <w:br/>
              <w:t xml:space="preserve">twilight  </w:t>
            </w:r>
            <w:r w:rsidRPr="00E50F4A">
              <w:rPr>
                <w:rFonts w:ascii="Twinkl" w:hAnsi="Twinkl"/>
              </w:rPr>
              <w:br/>
            </w:r>
          </w:p>
          <w:p w14:paraId="1CFCB9CA" w14:textId="6907FE67" w:rsidR="00C53FB0" w:rsidRPr="00F40361" w:rsidRDefault="00C53FB0" w:rsidP="00C53FB0">
            <w:pPr>
              <w:jc w:val="center"/>
              <w:rPr>
                <w:rFonts w:ascii="Twinkl" w:eastAsia="Times New Roman" w:hAnsi="Twinkl"/>
                <w:b/>
                <w:i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parliament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persuade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0D25D2E6" w14:textId="1E598BC6" w:rsidR="00C53FB0" w:rsidRDefault="00C53FB0" w:rsidP="00C53FB0">
            <w:pPr>
              <w:jc w:val="center"/>
              <w:rPr>
                <w:rFonts w:ascii="Twinkl" w:hAnsi="Twinkl"/>
              </w:rPr>
            </w:pPr>
            <w:r w:rsidRPr="00E50F4A">
              <w:rPr>
                <w:rFonts w:ascii="Twinkl" w:hAnsi="Twinkl"/>
              </w:rPr>
              <w:t xml:space="preserve">interrupt </w:t>
            </w:r>
            <w:r w:rsidRPr="00E50F4A">
              <w:rPr>
                <w:rFonts w:ascii="Twinkl" w:hAnsi="Twinkl"/>
              </w:rPr>
              <w:br/>
              <w:t xml:space="preserve">interfere </w:t>
            </w:r>
            <w:r w:rsidRPr="00E50F4A">
              <w:rPr>
                <w:rFonts w:ascii="Twinkl" w:hAnsi="Twinkl"/>
              </w:rPr>
              <w:br/>
              <w:t xml:space="preserve">intercept </w:t>
            </w:r>
            <w:r w:rsidRPr="00E50F4A">
              <w:rPr>
                <w:rFonts w:ascii="Twinkl" w:hAnsi="Twinkl"/>
              </w:rPr>
              <w:br/>
              <w:t xml:space="preserve">interject </w:t>
            </w:r>
            <w:r w:rsidRPr="00E50F4A">
              <w:rPr>
                <w:rFonts w:ascii="Twinkl" w:hAnsi="Twinkl"/>
              </w:rPr>
              <w:br/>
              <w:t xml:space="preserve">intertwine </w:t>
            </w:r>
            <w:r w:rsidRPr="00E50F4A">
              <w:rPr>
                <w:rFonts w:ascii="Twinkl" w:hAnsi="Twinkl"/>
              </w:rPr>
              <w:br/>
              <w:t xml:space="preserve">interim </w:t>
            </w:r>
            <w:r w:rsidRPr="00E50F4A">
              <w:rPr>
                <w:rFonts w:ascii="Twinkl" w:hAnsi="Twinkl"/>
              </w:rPr>
              <w:br/>
              <w:t xml:space="preserve">internal </w:t>
            </w:r>
            <w:r w:rsidRPr="00E50F4A">
              <w:rPr>
                <w:rFonts w:ascii="Twinkl" w:hAnsi="Twinkl"/>
              </w:rPr>
              <w:br/>
              <w:t>interest</w:t>
            </w:r>
          </w:p>
          <w:p w14:paraId="7F1870C2" w14:textId="77777777" w:rsidR="00C53FB0" w:rsidRDefault="00C53FB0" w:rsidP="00C53FB0">
            <w:pPr>
              <w:jc w:val="center"/>
              <w:rPr>
                <w:rFonts w:ascii="Twinkl" w:hAnsi="Twinkl"/>
              </w:rPr>
            </w:pPr>
          </w:p>
          <w:p w14:paraId="26704B88" w14:textId="72B79E3D" w:rsidR="00C53FB0" w:rsidRPr="00F40361" w:rsidRDefault="00C53FB0" w:rsidP="00C53FB0">
            <w:pPr>
              <w:jc w:val="center"/>
              <w:rPr>
                <w:rFonts w:ascii="Twinkl" w:eastAsia="Times New Roman" w:hAnsi="Twinkl"/>
                <w:b/>
                <w:i/>
              </w:rPr>
            </w:pPr>
            <w:r w:rsidRPr="00F40361">
              <w:rPr>
                <w:rFonts w:ascii="Twinkl" w:eastAsia="Times New Roman" w:hAnsi="Twinkl"/>
                <w:b/>
                <w:i/>
              </w:rPr>
              <w:t xml:space="preserve">parliament </w:t>
            </w:r>
            <w:r w:rsidRPr="00F40361">
              <w:rPr>
                <w:rFonts w:ascii="Twinkl" w:eastAsia="Times New Roman" w:hAnsi="Twinkl"/>
                <w:b/>
                <w:i/>
              </w:rPr>
              <w:br/>
              <w:t>persuade</w:t>
            </w:r>
          </w:p>
        </w:tc>
      </w:tr>
      <w:tr w:rsidR="00373418" w:rsidRPr="00065002" w14:paraId="09C503EE" w14:textId="77777777" w:rsidTr="00264DA3">
        <w:trPr>
          <w:trHeight w:val="1420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6DD3C74F" w14:textId="77777777" w:rsidR="00373418" w:rsidRPr="00065002" w:rsidRDefault="00373418" w:rsidP="00C53FB0">
            <w:pPr>
              <w:rPr>
                <w:rFonts w:ascii="Twinkl" w:hAnsi="Twinkl"/>
                <w:szCs w:val="22"/>
              </w:rPr>
            </w:pPr>
          </w:p>
          <w:p w14:paraId="70921131" w14:textId="77777777" w:rsidR="00373418" w:rsidRPr="00065002" w:rsidRDefault="00373418" w:rsidP="00C53FB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2EAA696E" w14:textId="4F5B70CE" w:rsidR="00373418" w:rsidRPr="00065002" w:rsidRDefault="00373418" w:rsidP="00C53FB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12/5/25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947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0FE16346" w14:textId="77777777" w:rsidR="00373418" w:rsidRDefault="00373418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</w:p>
          <w:p w14:paraId="1D067542" w14:textId="77777777" w:rsidR="00373418" w:rsidRDefault="00373418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</w:p>
          <w:p w14:paraId="53D0BBE4" w14:textId="54AA1C24" w:rsidR="00373418" w:rsidRPr="00563DE3" w:rsidRDefault="00373418" w:rsidP="00563DE3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>
              <w:rPr>
                <w:rFonts w:ascii="Twinkl" w:hAnsi="Twinkl"/>
                <w:i/>
                <w:szCs w:val="32"/>
              </w:rPr>
              <w:t xml:space="preserve">SATS WEEK </w:t>
            </w:r>
          </w:p>
        </w:tc>
      </w:tr>
      <w:tr w:rsidR="00373418" w:rsidRPr="00621C0D" w14:paraId="471383E5" w14:textId="77777777" w:rsidTr="00373418">
        <w:trPr>
          <w:trHeight w:val="2696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66347CBA" w14:textId="47AF94B9" w:rsidR="00373418" w:rsidRPr="00065002" w:rsidRDefault="00373418" w:rsidP="00373418">
            <w:pPr>
              <w:rPr>
                <w:rFonts w:ascii="Twinkl" w:hAnsi="Twinkl"/>
                <w:szCs w:val="22"/>
              </w:rPr>
            </w:pPr>
          </w:p>
          <w:p w14:paraId="06A1DF6A" w14:textId="77777777" w:rsidR="00373418" w:rsidRPr="00065002" w:rsidRDefault="00373418" w:rsidP="00373418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5</w:t>
            </w:r>
          </w:p>
          <w:p w14:paraId="0B0491F2" w14:textId="6780F17D" w:rsidR="00373418" w:rsidRPr="00065002" w:rsidRDefault="00373418" w:rsidP="00373418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19/5/2</w:t>
            </w:r>
            <w:r w:rsidR="00742DC8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4413" w:type="dxa"/>
            <w:tcBorders>
              <w:left w:val="single" w:sz="12" w:space="0" w:color="auto"/>
              <w:right w:val="single" w:sz="12" w:space="0" w:color="auto"/>
            </w:tcBorders>
          </w:tcPr>
          <w:p w14:paraId="7A0E9B37" w14:textId="731BE6A5" w:rsidR="00373418" w:rsidRPr="00563DE3" w:rsidRDefault="00373418" w:rsidP="00373418">
            <w:pPr>
              <w:pStyle w:val="Default"/>
              <w:jc w:val="center"/>
              <w:rPr>
                <w:rFonts w:ascii="Twinkl" w:hAnsi="Twinkl"/>
                <w:b/>
                <w:bCs/>
                <w:sz w:val="30"/>
                <w:szCs w:val="28"/>
                <w:lang w:eastAsia="en-US"/>
              </w:rPr>
            </w:pPr>
            <w:r>
              <w:rPr>
                <w:rFonts w:ascii="Twinkl" w:hAnsi="Twinkl"/>
                <w:b/>
                <w:iCs/>
                <w:sz w:val="26"/>
                <w:szCs w:val="28"/>
              </w:rPr>
              <w:t>Common Exception Words</w:t>
            </w:r>
          </w:p>
        </w:tc>
        <w:tc>
          <w:tcPr>
            <w:tcW w:w="5063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106C2D2C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>privilege</w:t>
            </w:r>
          </w:p>
          <w:p w14:paraId="210DB3BF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 profession</w:t>
            </w:r>
          </w:p>
          <w:p w14:paraId="25B57A29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 programme </w:t>
            </w:r>
          </w:p>
          <w:p w14:paraId="3E1C2D38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pronunciation </w:t>
            </w:r>
          </w:p>
          <w:p w14:paraId="59FF8B45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queue </w:t>
            </w:r>
          </w:p>
          <w:p w14:paraId="3B8EAC4F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>recognise</w:t>
            </w:r>
          </w:p>
          <w:p w14:paraId="6B752F29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 recommend</w:t>
            </w:r>
          </w:p>
          <w:p w14:paraId="099F1748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 relevant </w:t>
            </w:r>
          </w:p>
          <w:p w14:paraId="374CE179" w14:textId="77777777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i/>
                <w:szCs w:val="32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restaurant </w:t>
            </w:r>
          </w:p>
          <w:p w14:paraId="5677A576" w14:textId="1B72C144" w:rsidR="00373418" w:rsidRPr="00FB5D69" w:rsidRDefault="00373418" w:rsidP="00373418">
            <w:pPr>
              <w:pStyle w:val="Default"/>
              <w:jc w:val="center"/>
              <w:rPr>
                <w:rFonts w:ascii="Twinkl" w:hAnsi="Twinkl"/>
                <w:szCs w:val="32"/>
                <w:shd w:val="clear" w:color="auto" w:fill="FFFFFF"/>
              </w:rPr>
            </w:pPr>
            <w:r w:rsidRPr="00FB5D69">
              <w:rPr>
                <w:rFonts w:ascii="Twinkl" w:hAnsi="Twinkl"/>
                <w:i/>
                <w:szCs w:val="32"/>
              </w:rPr>
              <w:t xml:space="preserve">rhyme </w:t>
            </w:r>
          </w:p>
        </w:tc>
      </w:tr>
    </w:tbl>
    <w:p w14:paraId="52B7D4D6" w14:textId="77777777" w:rsidR="00991CCF" w:rsidRDefault="00991CCF"/>
    <w:sectPr w:rsidR="00991CCF" w:rsidSect="0052540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43DE3" w14:textId="77777777" w:rsidR="00CD0ACB" w:rsidRDefault="00CD0ACB" w:rsidP="008A0E74">
      <w:r>
        <w:separator/>
      </w:r>
    </w:p>
  </w:endnote>
  <w:endnote w:type="continuationSeparator" w:id="0">
    <w:p w14:paraId="733D8428" w14:textId="77777777" w:rsidR="00CD0ACB" w:rsidRDefault="00CD0ACB" w:rsidP="008A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E0223" w14:textId="77777777" w:rsidR="00CD0ACB" w:rsidRDefault="00CD0ACB" w:rsidP="008A0E74">
      <w:r>
        <w:separator/>
      </w:r>
    </w:p>
  </w:footnote>
  <w:footnote w:type="continuationSeparator" w:id="0">
    <w:p w14:paraId="32822B55" w14:textId="77777777" w:rsidR="00CD0ACB" w:rsidRDefault="00CD0ACB" w:rsidP="008A0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7AA57" w14:textId="77777777" w:rsidR="008A0E74" w:rsidRPr="008A0E74" w:rsidRDefault="008A0E74">
    <w:pPr>
      <w:pStyle w:val="Header"/>
      <w:rPr>
        <w:rFonts w:ascii="Twinkl" w:hAnsi="Twinkl"/>
        <w:b/>
      </w:rPr>
    </w:pPr>
    <w:r w:rsidRPr="008A0E74">
      <w:rPr>
        <w:rFonts w:ascii="Twinkl" w:hAnsi="Twinkl"/>
        <w:b/>
      </w:rPr>
      <w:t>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07"/>
    <w:rsid w:val="00011254"/>
    <w:rsid w:val="00192BF1"/>
    <w:rsid w:val="001B2F3E"/>
    <w:rsid w:val="00296FE6"/>
    <w:rsid w:val="002A0646"/>
    <w:rsid w:val="00373418"/>
    <w:rsid w:val="004141C8"/>
    <w:rsid w:val="00417177"/>
    <w:rsid w:val="00525407"/>
    <w:rsid w:val="00563DE3"/>
    <w:rsid w:val="005F33FA"/>
    <w:rsid w:val="00693333"/>
    <w:rsid w:val="00742DC8"/>
    <w:rsid w:val="007607F2"/>
    <w:rsid w:val="007A1C21"/>
    <w:rsid w:val="007A4E16"/>
    <w:rsid w:val="00867AA0"/>
    <w:rsid w:val="00871329"/>
    <w:rsid w:val="008A0E74"/>
    <w:rsid w:val="008C07D0"/>
    <w:rsid w:val="008C21A6"/>
    <w:rsid w:val="009762A5"/>
    <w:rsid w:val="00991CCF"/>
    <w:rsid w:val="009E5E4B"/>
    <w:rsid w:val="00A454C9"/>
    <w:rsid w:val="00A63833"/>
    <w:rsid w:val="00A6687E"/>
    <w:rsid w:val="00A66A9F"/>
    <w:rsid w:val="00AB6B23"/>
    <w:rsid w:val="00AF6832"/>
    <w:rsid w:val="00B15EF1"/>
    <w:rsid w:val="00BD2CAF"/>
    <w:rsid w:val="00C53FB0"/>
    <w:rsid w:val="00C91A7B"/>
    <w:rsid w:val="00CD0ACB"/>
    <w:rsid w:val="00D3124C"/>
    <w:rsid w:val="00D944F0"/>
    <w:rsid w:val="00DA0225"/>
    <w:rsid w:val="00DD2B8B"/>
    <w:rsid w:val="00DF6DF8"/>
    <w:rsid w:val="00E04CBD"/>
    <w:rsid w:val="00E220B1"/>
    <w:rsid w:val="00E50F4A"/>
    <w:rsid w:val="00F40361"/>
    <w:rsid w:val="00FB5D69"/>
    <w:rsid w:val="00FE717D"/>
    <w:rsid w:val="00FF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767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0361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254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C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0E74"/>
    <w:pPr>
      <w:tabs>
        <w:tab w:val="center" w:pos="4513"/>
        <w:tab w:val="right" w:pos="9026"/>
      </w:tabs>
    </w:pPr>
    <w:rPr>
      <w:rFonts w:ascii="Arial" w:eastAsia="Times New Roman" w:hAnsi="Arial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8A0E74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A0E74"/>
    <w:pPr>
      <w:tabs>
        <w:tab w:val="center" w:pos="4513"/>
        <w:tab w:val="right" w:pos="9026"/>
      </w:tabs>
    </w:pPr>
    <w:rPr>
      <w:rFonts w:ascii="Arial" w:eastAsia="Times New Roman" w:hAnsi="Arial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8A0E74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5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Hannah Brown</cp:lastModifiedBy>
  <cp:revision>5</cp:revision>
  <cp:lastPrinted>2022-04-06T10:44:00Z</cp:lastPrinted>
  <dcterms:created xsi:type="dcterms:W3CDTF">2024-04-09T15:48:00Z</dcterms:created>
  <dcterms:modified xsi:type="dcterms:W3CDTF">2025-04-21T14:54:00Z</dcterms:modified>
</cp:coreProperties>
</file>